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2A958" w14:textId="77777777" w:rsidR="00C05C78" w:rsidRDefault="00E265AF" w:rsidP="00D830EE">
      <w:pPr>
        <w:tabs>
          <w:tab w:val="left" w:pos="5812"/>
        </w:tabs>
        <w:spacing w:line="360" w:lineRule="auto"/>
        <w:ind w:right="850"/>
        <w:rPr>
          <w:rFonts w:ascii="Arial" w:hAnsi="Arial" w:cs="Arial"/>
          <w:b/>
          <w:sz w:val="36"/>
          <w:szCs w:val="36"/>
        </w:rPr>
      </w:pPr>
      <w:r>
        <w:rPr>
          <w:rFonts w:ascii="Arial" w:hAnsi="Arial" w:cs="Arial"/>
          <w:b/>
          <w:sz w:val="36"/>
          <w:szCs w:val="36"/>
        </w:rPr>
        <w:t xml:space="preserve">Neues </w:t>
      </w:r>
      <w:r w:rsidR="00CF4266">
        <w:rPr>
          <w:rFonts w:ascii="Arial" w:hAnsi="Arial" w:cs="Arial"/>
          <w:b/>
          <w:sz w:val="36"/>
          <w:szCs w:val="36"/>
        </w:rPr>
        <w:t xml:space="preserve">Schönhof-Viertel </w:t>
      </w:r>
      <w:r>
        <w:rPr>
          <w:rFonts w:ascii="Arial" w:hAnsi="Arial" w:cs="Arial"/>
          <w:b/>
          <w:sz w:val="36"/>
          <w:szCs w:val="36"/>
        </w:rPr>
        <w:t xml:space="preserve">in </w:t>
      </w:r>
      <w:r w:rsidR="00CF4266">
        <w:rPr>
          <w:rFonts w:ascii="Arial" w:hAnsi="Arial" w:cs="Arial"/>
          <w:b/>
          <w:sz w:val="36"/>
          <w:szCs w:val="36"/>
        </w:rPr>
        <w:t>Frankfurt:</w:t>
      </w:r>
      <w:r w:rsidR="00CF4266">
        <w:rPr>
          <w:rFonts w:ascii="Arial" w:hAnsi="Arial" w:cs="Arial"/>
          <w:b/>
          <w:sz w:val="36"/>
          <w:szCs w:val="36"/>
        </w:rPr>
        <w:br/>
      </w:r>
      <w:r w:rsidR="00C05C78">
        <w:rPr>
          <w:rFonts w:ascii="Arial" w:hAnsi="Arial" w:cs="Arial"/>
          <w:b/>
          <w:sz w:val="36"/>
          <w:szCs w:val="36"/>
        </w:rPr>
        <w:t>Europaweiter Architektenwettbewerb</w:t>
      </w:r>
    </w:p>
    <w:p w14:paraId="706A9D12" w14:textId="73977313" w:rsidR="002E1DB4" w:rsidRPr="0003228E" w:rsidRDefault="00C05C78" w:rsidP="00D830EE">
      <w:pPr>
        <w:tabs>
          <w:tab w:val="left" w:pos="5812"/>
        </w:tabs>
        <w:spacing w:line="360" w:lineRule="auto"/>
        <w:ind w:right="850"/>
        <w:rPr>
          <w:rFonts w:ascii="Arial" w:hAnsi="Arial" w:cs="Arial"/>
          <w:b/>
          <w:color w:val="000000"/>
          <w:sz w:val="36"/>
          <w:szCs w:val="36"/>
        </w:rPr>
      </w:pPr>
      <w:r>
        <w:rPr>
          <w:rFonts w:ascii="Arial" w:hAnsi="Arial" w:cs="Arial"/>
          <w:b/>
          <w:sz w:val="36"/>
          <w:szCs w:val="36"/>
        </w:rPr>
        <w:t>für Quartiersmitte gestartet</w:t>
      </w:r>
    </w:p>
    <w:p w14:paraId="4518A7E3" w14:textId="77777777" w:rsidR="0003228E" w:rsidRDefault="0003228E" w:rsidP="00D830EE">
      <w:pPr>
        <w:tabs>
          <w:tab w:val="left" w:pos="5812"/>
        </w:tabs>
        <w:spacing w:line="360" w:lineRule="auto"/>
        <w:ind w:right="850"/>
        <w:jc w:val="both"/>
        <w:rPr>
          <w:rFonts w:ascii="Arial" w:hAnsi="Arial" w:cs="Arial"/>
          <w:b/>
          <w:color w:val="000000"/>
          <w:sz w:val="24"/>
          <w:szCs w:val="24"/>
        </w:rPr>
      </w:pPr>
    </w:p>
    <w:p w14:paraId="512929E5" w14:textId="77777777" w:rsidR="00B51D2D" w:rsidRDefault="0067732A" w:rsidP="00D830EE">
      <w:pPr>
        <w:tabs>
          <w:tab w:val="left" w:pos="5812"/>
        </w:tabs>
        <w:spacing w:line="360" w:lineRule="auto"/>
        <w:ind w:right="850"/>
        <w:rPr>
          <w:rFonts w:ascii="Arial" w:hAnsi="Arial" w:cs="Arial"/>
          <w:b/>
          <w:sz w:val="24"/>
          <w:szCs w:val="24"/>
        </w:rPr>
      </w:pPr>
      <w:r>
        <w:rPr>
          <w:rFonts w:ascii="Arial" w:hAnsi="Arial" w:cs="Arial"/>
          <w:b/>
          <w:sz w:val="24"/>
          <w:szCs w:val="24"/>
        </w:rPr>
        <w:t>Unternehmensgruppe Nassaui</w:t>
      </w:r>
      <w:r w:rsidR="00B51D2D">
        <w:rPr>
          <w:rFonts w:ascii="Arial" w:hAnsi="Arial" w:cs="Arial"/>
          <w:b/>
          <w:sz w:val="24"/>
          <w:szCs w:val="24"/>
        </w:rPr>
        <w:t>sche Heimstätte | Wohnstadt und</w:t>
      </w:r>
    </w:p>
    <w:p w14:paraId="606DDCA6" w14:textId="77777777" w:rsidR="00B51D2D" w:rsidRDefault="0067732A" w:rsidP="00D830EE">
      <w:pPr>
        <w:tabs>
          <w:tab w:val="left" w:pos="5812"/>
        </w:tabs>
        <w:spacing w:line="360" w:lineRule="auto"/>
        <w:ind w:right="850"/>
        <w:rPr>
          <w:rFonts w:ascii="Arial" w:hAnsi="Arial" w:cs="Arial"/>
          <w:b/>
          <w:sz w:val="24"/>
          <w:szCs w:val="24"/>
        </w:rPr>
      </w:pPr>
      <w:proofErr w:type="spellStart"/>
      <w:r>
        <w:rPr>
          <w:rFonts w:ascii="Arial" w:hAnsi="Arial" w:cs="Arial"/>
          <w:b/>
          <w:sz w:val="24"/>
          <w:szCs w:val="24"/>
        </w:rPr>
        <w:t>Instone</w:t>
      </w:r>
      <w:proofErr w:type="spellEnd"/>
      <w:r>
        <w:rPr>
          <w:rFonts w:ascii="Arial" w:hAnsi="Arial" w:cs="Arial"/>
          <w:b/>
          <w:sz w:val="24"/>
          <w:szCs w:val="24"/>
        </w:rPr>
        <w:t xml:space="preserve"> Real Estate </w:t>
      </w:r>
      <w:r w:rsidR="00D2232A">
        <w:rPr>
          <w:rFonts w:ascii="Arial" w:hAnsi="Arial" w:cs="Arial"/>
          <w:b/>
          <w:sz w:val="24"/>
          <w:szCs w:val="24"/>
        </w:rPr>
        <w:t>streben</w:t>
      </w:r>
      <w:r w:rsidR="00CF4266">
        <w:rPr>
          <w:rFonts w:ascii="Arial" w:hAnsi="Arial" w:cs="Arial"/>
          <w:b/>
          <w:sz w:val="24"/>
          <w:szCs w:val="24"/>
        </w:rPr>
        <w:t xml:space="preserve"> hohe architektonische </w:t>
      </w:r>
      <w:r w:rsidR="00202C41">
        <w:rPr>
          <w:rFonts w:ascii="Arial" w:hAnsi="Arial" w:cs="Arial"/>
          <w:b/>
          <w:sz w:val="24"/>
          <w:szCs w:val="24"/>
        </w:rPr>
        <w:t xml:space="preserve">Vielfalt </w:t>
      </w:r>
      <w:r w:rsidR="00D2232A">
        <w:rPr>
          <w:rFonts w:ascii="Arial" w:hAnsi="Arial" w:cs="Arial"/>
          <w:b/>
          <w:sz w:val="24"/>
          <w:szCs w:val="24"/>
        </w:rPr>
        <w:t xml:space="preserve">an </w:t>
      </w:r>
      <w:r w:rsidR="00B51D2D">
        <w:rPr>
          <w:rFonts w:ascii="Arial" w:hAnsi="Arial" w:cs="Arial"/>
          <w:b/>
          <w:sz w:val="24"/>
          <w:szCs w:val="24"/>
        </w:rPr>
        <w:t>/</w:t>
      </w:r>
    </w:p>
    <w:p w14:paraId="7ABF5DC4" w14:textId="71B6AB50" w:rsidR="002E1DB4" w:rsidRPr="002E1DB4" w:rsidRDefault="00CF4266" w:rsidP="00D830EE">
      <w:pPr>
        <w:tabs>
          <w:tab w:val="left" w:pos="5812"/>
        </w:tabs>
        <w:spacing w:line="360" w:lineRule="auto"/>
        <w:ind w:right="850"/>
        <w:rPr>
          <w:rFonts w:ascii="Arial" w:hAnsi="Arial" w:cs="Arial"/>
          <w:b/>
          <w:color w:val="000000"/>
          <w:sz w:val="24"/>
          <w:szCs w:val="24"/>
        </w:rPr>
      </w:pPr>
      <w:r>
        <w:rPr>
          <w:rFonts w:ascii="Arial" w:hAnsi="Arial" w:cs="Arial"/>
          <w:b/>
          <w:sz w:val="24"/>
          <w:szCs w:val="24"/>
        </w:rPr>
        <w:t>Teilnehmer haben große gestalterische Freiheit</w:t>
      </w:r>
    </w:p>
    <w:p w14:paraId="46D70CE7" w14:textId="77777777" w:rsidR="00D830EE" w:rsidRDefault="00D830EE" w:rsidP="00D830EE">
      <w:pPr>
        <w:tabs>
          <w:tab w:val="left" w:pos="5812"/>
        </w:tabs>
        <w:spacing w:line="360" w:lineRule="auto"/>
        <w:ind w:right="850"/>
        <w:jc w:val="both"/>
        <w:rPr>
          <w:rFonts w:ascii="Arial" w:hAnsi="Arial" w:cs="Arial"/>
          <w:u w:val="single"/>
        </w:rPr>
      </w:pPr>
    </w:p>
    <w:p w14:paraId="465E7021" w14:textId="1F337286" w:rsidR="00D830EE" w:rsidRDefault="00F14B78" w:rsidP="007436E2">
      <w:pPr>
        <w:tabs>
          <w:tab w:val="left" w:pos="5812"/>
        </w:tabs>
        <w:spacing w:line="360" w:lineRule="auto"/>
        <w:ind w:right="1134"/>
        <w:jc w:val="both"/>
        <w:rPr>
          <w:rFonts w:ascii="Arial" w:hAnsi="Arial" w:cs="Arial"/>
        </w:rPr>
      </w:pPr>
      <w:r>
        <w:rPr>
          <w:rFonts w:ascii="Arial" w:hAnsi="Arial" w:cs="Arial"/>
          <w:u w:val="single"/>
        </w:rPr>
        <w:t>Frankfurt am Main</w:t>
      </w:r>
      <w:r w:rsidR="008E3DCC">
        <w:rPr>
          <w:rFonts w:ascii="Arial" w:hAnsi="Arial" w:cs="Arial"/>
        </w:rPr>
        <w:t xml:space="preserve"> –</w:t>
      </w:r>
      <w:r w:rsidR="00202C41">
        <w:rPr>
          <w:rFonts w:ascii="Arial" w:hAnsi="Arial" w:cs="Arial"/>
        </w:rPr>
        <w:t xml:space="preserve"> Die Entwicklung des</w:t>
      </w:r>
      <w:r w:rsidR="00D2232A">
        <w:rPr>
          <w:rFonts w:ascii="Arial" w:hAnsi="Arial" w:cs="Arial"/>
        </w:rPr>
        <w:t xml:space="preserve"> künftigen </w:t>
      </w:r>
      <w:r w:rsidR="00202C41">
        <w:rPr>
          <w:rFonts w:ascii="Arial" w:hAnsi="Arial" w:cs="Arial"/>
        </w:rPr>
        <w:t xml:space="preserve">Schönhof-Viertels im Frankfurter Stadtteil Bockenheim </w:t>
      </w:r>
      <w:r w:rsidR="00D2232A">
        <w:rPr>
          <w:rFonts w:ascii="Arial" w:hAnsi="Arial" w:cs="Arial"/>
        </w:rPr>
        <w:t>nimmt</w:t>
      </w:r>
      <w:r w:rsidR="00FF60D4">
        <w:rPr>
          <w:rFonts w:ascii="Arial" w:hAnsi="Arial" w:cs="Arial"/>
        </w:rPr>
        <w:t xml:space="preserve"> immer </w:t>
      </w:r>
      <w:r w:rsidR="00D2232A">
        <w:rPr>
          <w:rFonts w:ascii="Arial" w:hAnsi="Arial" w:cs="Arial"/>
        </w:rPr>
        <w:t>konkrete</w:t>
      </w:r>
      <w:r w:rsidR="00FF60D4">
        <w:rPr>
          <w:rFonts w:ascii="Arial" w:hAnsi="Arial" w:cs="Arial"/>
        </w:rPr>
        <w:t>re</w:t>
      </w:r>
      <w:r w:rsidR="00D2232A">
        <w:rPr>
          <w:rFonts w:ascii="Arial" w:hAnsi="Arial" w:cs="Arial"/>
        </w:rPr>
        <w:t xml:space="preserve"> Formen an</w:t>
      </w:r>
      <w:r w:rsidR="00B96025">
        <w:rPr>
          <w:rFonts w:ascii="Arial" w:hAnsi="Arial" w:cs="Arial"/>
        </w:rPr>
        <w:t xml:space="preserve">: </w:t>
      </w:r>
      <w:r w:rsidR="00FB61C1">
        <w:rPr>
          <w:rFonts w:ascii="Arial" w:hAnsi="Arial" w:cs="Arial"/>
        </w:rPr>
        <w:t xml:space="preserve">Mit einem europaweiten Architektenwettbewerb bereiten die </w:t>
      </w:r>
      <w:r w:rsidR="004719A8">
        <w:rPr>
          <w:rFonts w:ascii="Arial" w:hAnsi="Arial" w:cs="Arial"/>
        </w:rPr>
        <w:t xml:space="preserve">Unternehmensgruppe Nassauische Heimstätte | Wohnstadt und der börsennotierte Wohnentwickler </w:t>
      </w:r>
      <w:proofErr w:type="spellStart"/>
      <w:r w:rsidR="004719A8">
        <w:rPr>
          <w:rFonts w:ascii="Arial" w:hAnsi="Arial" w:cs="Arial"/>
        </w:rPr>
        <w:t>Instone</w:t>
      </w:r>
      <w:proofErr w:type="spellEnd"/>
      <w:r w:rsidR="004719A8">
        <w:rPr>
          <w:rFonts w:ascii="Arial" w:hAnsi="Arial" w:cs="Arial"/>
        </w:rPr>
        <w:t xml:space="preserve"> Real Estate </w:t>
      </w:r>
      <w:r w:rsidR="00D456C7">
        <w:rPr>
          <w:rFonts w:ascii="Arial" w:hAnsi="Arial" w:cs="Arial"/>
        </w:rPr>
        <w:t xml:space="preserve">in Abstimmung mit der Stadt Frankfurt </w:t>
      </w:r>
      <w:r w:rsidR="004719A8">
        <w:rPr>
          <w:rFonts w:ascii="Arial" w:hAnsi="Arial" w:cs="Arial"/>
        </w:rPr>
        <w:t xml:space="preserve">die Bebauung der ersten beiden Baufelder </w:t>
      </w:r>
      <w:r w:rsidR="004850C8">
        <w:rPr>
          <w:rFonts w:ascii="Arial" w:hAnsi="Arial" w:cs="Arial"/>
        </w:rPr>
        <w:t xml:space="preserve">des </w:t>
      </w:r>
      <w:r w:rsidR="00FF60D4">
        <w:rPr>
          <w:rFonts w:ascii="Arial" w:hAnsi="Arial" w:cs="Arial"/>
        </w:rPr>
        <w:t>neu</w:t>
      </w:r>
      <w:r w:rsidR="00D2232A">
        <w:rPr>
          <w:rFonts w:ascii="Arial" w:hAnsi="Arial" w:cs="Arial"/>
        </w:rPr>
        <w:t>e</w:t>
      </w:r>
      <w:r w:rsidR="00FF60D4">
        <w:rPr>
          <w:rFonts w:ascii="Arial" w:hAnsi="Arial" w:cs="Arial"/>
        </w:rPr>
        <w:t>n</w:t>
      </w:r>
      <w:r w:rsidR="00D2232A">
        <w:rPr>
          <w:rFonts w:ascii="Arial" w:hAnsi="Arial" w:cs="Arial"/>
        </w:rPr>
        <w:t xml:space="preserve"> Quartiers</w:t>
      </w:r>
      <w:r w:rsidR="00B96025">
        <w:rPr>
          <w:rFonts w:ascii="Arial" w:hAnsi="Arial" w:cs="Arial"/>
        </w:rPr>
        <w:t xml:space="preserve"> </w:t>
      </w:r>
      <w:r w:rsidR="004719A8">
        <w:rPr>
          <w:rFonts w:ascii="Arial" w:hAnsi="Arial" w:cs="Arial"/>
        </w:rPr>
        <w:t xml:space="preserve">vor. </w:t>
      </w:r>
      <w:r w:rsidR="00B96025">
        <w:rPr>
          <w:rFonts w:ascii="Arial" w:hAnsi="Arial" w:cs="Arial"/>
        </w:rPr>
        <w:t xml:space="preserve">Rund 100 Büros haben sich auf die Ausschreibung </w:t>
      </w:r>
      <w:r w:rsidR="004850C8">
        <w:rPr>
          <w:rFonts w:ascii="Arial" w:hAnsi="Arial" w:cs="Arial"/>
        </w:rPr>
        <w:t xml:space="preserve">hin </w:t>
      </w:r>
      <w:r w:rsidR="00377792">
        <w:rPr>
          <w:rFonts w:ascii="Arial" w:hAnsi="Arial" w:cs="Arial"/>
        </w:rPr>
        <w:t>gemeldet. Z</w:t>
      </w:r>
      <w:r w:rsidR="00B96025">
        <w:rPr>
          <w:rFonts w:ascii="Arial" w:hAnsi="Arial" w:cs="Arial"/>
        </w:rPr>
        <w:t>wölf</w:t>
      </w:r>
      <w:r w:rsidR="00F247F2">
        <w:rPr>
          <w:rFonts w:ascii="Arial" w:hAnsi="Arial" w:cs="Arial"/>
        </w:rPr>
        <w:t xml:space="preserve"> wurden in </w:t>
      </w:r>
      <w:r w:rsidR="00377792">
        <w:rPr>
          <w:rFonts w:ascii="Arial" w:hAnsi="Arial" w:cs="Arial"/>
        </w:rPr>
        <w:t>einem ersten Schritt ausgewählt</w:t>
      </w:r>
      <w:r w:rsidR="00EE5669">
        <w:rPr>
          <w:rFonts w:ascii="Arial" w:hAnsi="Arial" w:cs="Arial"/>
        </w:rPr>
        <w:t>.</w:t>
      </w:r>
      <w:r w:rsidR="00EB3C67">
        <w:rPr>
          <w:rFonts w:ascii="Arial" w:hAnsi="Arial" w:cs="Arial"/>
        </w:rPr>
        <w:t xml:space="preserve"> Bis Ende des Jahres haben die Wettbewerber Zeit, ihre Pläne, Entwürfe und Modelle</w:t>
      </w:r>
      <w:r w:rsidR="00D456C7">
        <w:rPr>
          <w:rFonts w:ascii="Arial" w:hAnsi="Arial" w:cs="Arial"/>
        </w:rPr>
        <w:t xml:space="preserve"> </w:t>
      </w:r>
      <w:r w:rsidR="00EB3C67">
        <w:rPr>
          <w:rFonts w:ascii="Arial" w:hAnsi="Arial" w:cs="Arial"/>
        </w:rPr>
        <w:t>einzureichen. Die Entscheidung, wer den Zuschlag</w:t>
      </w:r>
      <w:r w:rsidR="00A96CB5">
        <w:rPr>
          <w:rFonts w:ascii="Arial" w:hAnsi="Arial" w:cs="Arial"/>
        </w:rPr>
        <w:t xml:space="preserve"> bekommt, fällt im Februar. Dann tritt das Preisgericht zusammen und beurteilt, welche Teilnehmer die vier Hauptbewertungskriterien – </w:t>
      </w:r>
      <w:r w:rsidR="00A96CB5" w:rsidRPr="00A96CB5">
        <w:rPr>
          <w:rFonts w:ascii="Arial" w:hAnsi="Arial" w:cs="Arial"/>
        </w:rPr>
        <w:t>Städtebauliche Konzeption</w:t>
      </w:r>
      <w:r w:rsidR="00A96CB5">
        <w:rPr>
          <w:rFonts w:ascii="Arial" w:hAnsi="Arial" w:cs="Arial"/>
        </w:rPr>
        <w:t xml:space="preserve">, </w:t>
      </w:r>
      <w:r w:rsidR="004850C8">
        <w:rPr>
          <w:rFonts w:ascii="Arial" w:hAnsi="Arial" w:cs="Arial"/>
        </w:rPr>
        <w:t xml:space="preserve">Erfüllung von </w:t>
      </w:r>
      <w:r w:rsidR="00A96CB5" w:rsidRPr="00A96CB5">
        <w:rPr>
          <w:rFonts w:ascii="Arial" w:hAnsi="Arial" w:cs="Arial"/>
        </w:rPr>
        <w:t>Raumprogram</w:t>
      </w:r>
      <w:r w:rsidR="004850C8">
        <w:rPr>
          <w:rFonts w:ascii="Arial" w:hAnsi="Arial" w:cs="Arial"/>
        </w:rPr>
        <w:t>m</w:t>
      </w:r>
      <w:r w:rsidR="00A96CB5">
        <w:rPr>
          <w:rFonts w:ascii="Arial" w:hAnsi="Arial" w:cs="Arial"/>
        </w:rPr>
        <w:t xml:space="preserve"> und funktionalen Anforde</w:t>
      </w:r>
      <w:r w:rsidR="00A96CB5" w:rsidRPr="00A96CB5">
        <w:rPr>
          <w:rFonts w:ascii="Arial" w:hAnsi="Arial" w:cs="Arial"/>
        </w:rPr>
        <w:t>rungen</w:t>
      </w:r>
      <w:r w:rsidR="00A96CB5">
        <w:rPr>
          <w:rFonts w:ascii="Arial" w:hAnsi="Arial" w:cs="Arial"/>
        </w:rPr>
        <w:t>, g</w:t>
      </w:r>
      <w:r w:rsidR="00A96CB5" w:rsidRPr="00A96CB5">
        <w:rPr>
          <w:rFonts w:ascii="Arial" w:hAnsi="Arial" w:cs="Arial"/>
        </w:rPr>
        <w:t>estalterische und räumliche Qualität</w:t>
      </w:r>
      <w:r w:rsidR="004850C8">
        <w:rPr>
          <w:rFonts w:ascii="Arial" w:hAnsi="Arial" w:cs="Arial"/>
        </w:rPr>
        <w:t>,</w:t>
      </w:r>
      <w:r w:rsidR="00A96CB5">
        <w:rPr>
          <w:rFonts w:ascii="Arial" w:hAnsi="Arial" w:cs="Arial"/>
        </w:rPr>
        <w:t xml:space="preserve"> </w:t>
      </w:r>
      <w:r w:rsidR="00A96CB5" w:rsidRPr="00A96CB5">
        <w:rPr>
          <w:rFonts w:ascii="Arial" w:hAnsi="Arial" w:cs="Arial"/>
        </w:rPr>
        <w:t>Wirtschaftlichkeit</w:t>
      </w:r>
      <w:r w:rsidR="00C05196">
        <w:rPr>
          <w:rFonts w:ascii="Arial" w:hAnsi="Arial" w:cs="Arial"/>
        </w:rPr>
        <w:t xml:space="preserve"> – am besten erfüllt haben. </w:t>
      </w:r>
    </w:p>
    <w:p w14:paraId="009D9CAD" w14:textId="77777777" w:rsidR="00C55533" w:rsidRDefault="00C55533" w:rsidP="007436E2">
      <w:pPr>
        <w:tabs>
          <w:tab w:val="left" w:pos="5812"/>
        </w:tabs>
        <w:spacing w:line="360" w:lineRule="auto"/>
        <w:ind w:right="1134"/>
        <w:jc w:val="both"/>
        <w:rPr>
          <w:rFonts w:ascii="Arial" w:hAnsi="Arial" w:cs="Arial"/>
          <w:b/>
        </w:rPr>
      </w:pPr>
    </w:p>
    <w:p w14:paraId="3990431C" w14:textId="77777777" w:rsidR="00C55533" w:rsidRDefault="00C55533" w:rsidP="007436E2">
      <w:pPr>
        <w:tabs>
          <w:tab w:val="left" w:pos="5812"/>
        </w:tabs>
        <w:spacing w:line="360" w:lineRule="auto"/>
        <w:ind w:right="1134"/>
        <w:jc w:val="both"/>
        <w:rPr>
          <w:rFonts w:ascii="Arial" w:hAnsi="Arial" w:cs="Arial"/>
          <w:b/>
        </w:rPr>
      </w:pPr>
    </w:p>
    <w:p w14:paraId="73AE984D" w14:textId="77777777" w:rsidR="00EE5669" w:rsidRPr="00EE5669" w:rsidRDefault="00D2232A" w:rsidP="007436E2">
      <w:pPr>
        <w:tabs>
          <w:tab w:val="left" w:pos="5812"/>
        </w:tabs>
        <w:spacing w:line="360" w:lineRule="auto"/>
        <w:ind w:right="1134"/>
        <w:jc w:val="both"/>
        <w:rPr>
          <w:rFonts w:ascii="Arial" w:hAnsi="Arial" w:cs="Arial"/>
          <w:b/>
        </w:rPr>
      </w:pPr>
      <w:r>
        <w:rPr>
          <w:rFonts w:ascii="Arial" w:hAnsi="Arial" w:cs="Arial"/>
          <w:b/>
        </w:rPr>
        <w:t>Grundschule, Sporthalle und Wohnungen unter einem Dach</w:t>
      </w:r>
    </w:p>
    <w:p w14:paraId="772EC5AA" w14:textId="56E3F2B1" w:rsidR="00C05C78" w:rsidRDefault="00D2232A" w:rsidP="007436E2">
      <w:pPr>
        <w:tabs>
          <w:tab w:val="left" w:pos="5812"/>
        </w:tabs>
        <w:spacing w:line="360" w:lineRule="auto"/>
        <w:ind w:right="1134"/>
        <w:jc w:val="both"/>
        <w:rPr>
          <w:rFonts w:ascii="Arial" w:hAnsi="Arial" w:cs="Arial"/>
        </w:rPr>
      </w:pPr>
      <w:r>
        <w:rPr>
          <w:rFonts w:ascii="Arial" w:hAnsi="Arial" w:cs="Arial"/>
        </w:rPr>
        <w:t>Aufgabe der</w:t>
      </w:r>
      <w:r w:rsidR="00F247F2">
        <w:rPr>
          <w:rFonts w:ascii="Arial" w:hAnsi="Arial" w:cs="Arial"/>
        </w:rPr>
        <w:t xml:space="preserve"> Wettbewerbsteilnehmer </w:t>
      </w:r>
      <w:r w:rsidR="00B96025">
        <w:rPr>
          <w:rFonts w:ascii="Arial" w:hAnsi="Arial" w:cs="Arial"/>
        </w:rPr>
        <w:t xml:space="preserve">ist es, </w:t>
      </w:r>
      <w:r w:rsidR="006D0F69">
        <w:rPr>
          <w:rFonts w:ascii="Arial" w:hAnsi="Arial" w:cs="Arial"/>
        </w:rPr>
        <w:t>eine Planung für d</w:t>
      </w:r>
      <w:r w:rsidR="009972A5">
        <w:rPr>
          <w:rFonts w:ascii="Arial" w:hAnsi="Arial" w:cs="Arial"/>
        </w:rPr>
        <w:t xml:space="preserve">as künftige Zentrum des </w:t>
      </w:r>
      <w:r w:rsidR="00D456C7">
        <w:rPr>
          <w:rFonts w:ascii="Arial" w:hAnsi="Arial" w:cs="Arial"/>
        </w:rPr>
        <w:t>ehemaligen Siemens-Areals</w:t>
      </w:r>
      <w:r w:rsidR="009972A5">
        <w:rPr>
          <w:rFonts w:ascii="Arial" w:hAnsi="Arial" w:cs="Arial"/>
        </w:rPr>
        <w:t xml:space="preserve"> zu entwerfen. </w:t>
      </w:r>
      <w:r w:rsidR="00D830EE">
        <w:rPr>
          <w:rFonts w:ascii="Arial" w:hAnsi="Arial" w:cs="Arial"/>
        </w:rPr>
        <w:t xml:space="preserve">Es </w:t>
      </w:r>
      <w:r w:rsidR="006D0F69">
        <w:rPr>
          <w:rFonts w:ascii="Arial" w:hAnsi="Arial" w:cs="Arial"/>
        </w:rPr>
        <w:t xml:space="preserve">verbindet </w:t>
      </w:r>
      <w:r w:rsidR="00C52543">
        <w:rPr>
          <w:rFonts w:ascii="Arial" w:hAnsi="Arial" w:cs="Arial"/>
        </w:rPr>
        <w:t xml:space="preserve">auf rund 17.000 qm </w:t>
      </w:r>
      <w:r w:rsidR="006D0F69">
        <w:rPr>
          <w:rFonts w:ascii="Arial" w:hAnsi="Arial" w:cs="Arial"/>
        </w:rPr>
        <w:t xml:space="preserve">die Wohnquartiere im Osten und Westen des </w:t>
      </w:r>
      <w:r w:rsidR="00105079">
        <w:rPr>
          <w:rFonts w:ascii="Arial" w:hAnsi="Arial" w:cs="Arial"/>
        </w:rPr>
        <w:t>Viertels</w:t>
      </w:r>
      <w:r w:rsidR="006D0F69">
        <w:rPr>
          <w:rFonts w:ascii="Arial" w:hAnsi="Arial" w:cs="Arial"/>
        </w:rPr>
        <w:t xml:space="preserve"> und bildet </w:t>
      </w:r>
      <w:r w:rsidR="00FF60D4">
        <w:rPr>
          <w:rFonts w:ascii="Arial" w:hAnsi="Arial" w:cs="Arial"/>
        </w:rPr>
        <w:t xml:space="preserve">mit </w:t>
      </w:r>
      <w:r w:rsidR="00D830EE">
        <w:rPr>
          <w:rFonts w:ascii="Arial" w:hAnsi="Arial" w:cs="Arial"/>
        </w:rPr>
        <w:t>seinen</w:t>
      </w:r>
      <w:r w:rsidR="00FF60D4">
        <w:rPr>
          <w:rFonts w:ascii="Arial" w:hAnsi="Arial" w:cs="Arial"/>
        </w:rPr>
        <w:t xml:space="preserve"> beiden Gebäudekörpern</w:t>
      </w:r>
      <w:r w:rsidR="006D0F69">
        <w:rPr>
          <w:rFonts w:ascii="Arial" w:hAnsi="Arial" w:cs="Arial"/>
        </w:rPr>
        <w:t xml:space="preserve"> und dem Quartiersplatz </w:t>
      </w:r>
      <w:r w:rsidR="00D830EE">
        <w:rPr>
          <w:rFonts w:ascii="Arial" w:hAnsi="Arial" w:cs="Arial"/>
        </w:rPr>
        <w:t xml:space="preserve">dazwischen </w:t>
      </w:r>
      <w:r w:rsidR="006D0F69">
        <w:rPr>
          <w:rFonts w:ascii="Arial" w:hAnsi="Arial" w:cs="Arial"/>
        </w:rPr>
        <w:t xml:space="preserve">das städtebauliche Rückgrat. </w:t>
      </w:r>
      <w:r>
        <w:rPr>
          <w:rFonts w:ascii="Arial" w:hAnsi="Arial" w:cs="Arial"/>
        </w:rPr>
        <w:t>Im nördlich</w:t>
      </w:r>
      <w:r w:rsidR="00FF60D4">
        <w:rPr>
          <w:rFonts w:ascii="Arial" w:hAnsi="Arial" w:cs="Arial"/>
        </w:rPr>
        <w:t xml:space="preserve"> des </w:t>
      </w:r>
      <w:r w:rsidR="00C05C78">
        <w:rPr>
          <w:rFonts w:ascii="Arial" w:hAnsi="Arial" w:cs="Arial"/>
        </w:rPr>
        <w:t>Quartiersplatzes</w:t>
      </w:r>
      <w:r>
        <w:rPr>
          <w:rFonts w:ascii="Arial" w:hAnsi="Arial" w:cs="Arial"/>
        </w:rPr>
        <w:t xml:space="preserve"> gelegenen Gebäude sind </w:t>
      </w:r>
      <w:r w:rsidR="006D0F69">
        <w:rPr>
          <w:rFonts w:ascii="Arial" w:hAnsi="Arial" w:cs="Arial"/>
        </w:rPr>
        <w:t>Einzelhandel</w:t>
      </w:r>
      <w:r w:rsidR="00F247F2">
        <w:rPr>
          <w:rFonts w:ascii="Arial" w:hAnsi="Arial" w:cs="Arial"/>
        </w:rPr>
        <w:t xml:space="preserve">, </w:t>
      </w:r>
      <w:r w:rsidR="006D0F69">
        <w:rPr>
          <w:rFonts w:ascii="Arial" w:hAnsi="Arial" w:cs="Arial"/>
        </w:rPr>
        <w:t xml:space="preserve">Wohnungen </w:t>
      </w:r>
      <w:r w:rsidR="00F247F2">
        <w:rPr>
          <w:rFonts w:ascii="Arial" w:hAnsi="Arial" w:cs="Arial"/>
        </w:rPr>
        <w:t>und</w:t>
      </w:r>
      <w:r w:rsidR="006D346E">
        <w:rPr>
          <w:rFonts w:ascii="Arial" w:hAnsi="Arial" w:cs="Arial"/>
        </w:rPr>
        <w:t xml:space="preserve"> eine Kita</w:t>
      </w:r>
      <w:r>
        <w:rPr>
          <w:rFonts w:ascii="Arial" w:hAnsi="Arial" w:cs="Arial"/>
        </w:rPr>
        <w:t xml:space="preserve"> vorgesehen</w:t>
      </w:r>
      <w:r w:rsidR="006D0F69">
        <w:rPr>
          <w:rFonts w:ascii="Arial" w:hAnsi="Arial" w:cs="Arial"/>
        </w:rPr>
        <w:t>.</w:t>
      </w:r>
      <w:r w:rsidR="00702FFC">
        <w:rPr>
          <w:rFonts w:ascii="Arial" w:hAnsi="Arial" w:cs="Arial"/>
        </w:rPr>
        <w:t xml:space="preserve"> S</w:t>
      </w:r>
      <w:r w:rsidR="006D0F69">
        <w:rPr>
          <w:rFonts w:ascii="Arial" w:hAnsi="Arial" w:cs="Arial"/>
        </w:rPr>
        <w:t xml:space="preserve">üdlich des </w:t>
      </w:r>
      <w:r w:rsidR="00C05C78">
        <w:rPr>
          <w:rFonts w:ascii="Arial" w:hAnsi="Arial" w:cs="Arial"/>
        </w:rPr>
        <w:t>Platzes</w:t>
      </w:r>
      <w:r w:rsidR="00C3765B">
        <w:rPr>
          <w:rFonts w:ascii="Arial" w:hAnsi="Arial" w:cs="Arial"/>
        </w:rPr>
        <w:t xml:space="preserve"> </w:t>
      </w:r>
      <w:r w:rsidR="00983919">
        <w:rPr>
          <w:rFonts w:ascii="Arial" w:hAnsi="Arial" w:cs="Arial"/>
        </w:rPr>
        <w:t>werden</w:t>
      </w:r>
      <w:r>
        <w:rPr>
          <w:rFonts w:ascii="Arial" w:hAnsi="Arial" w:cs="Arial"/>
        </w:rPr>
        <w:t xml:space="preserve"> </w:t>
      </w:r>
      <w:r w:rsidR="004E5698">
        <w:rPr>
          <w:rFonts w:ascii="Arial" w:hAnsi="Arial" w:cs="Arial"/>
        </w:rPr>
        <w:t xml:space="preserve">erstmals in Frankfurt eine Grundschule samt Sporthalle </w:t>
      </w:r>
      <w:r w:rsidR="00983919">
        <w:rPr>
          <w:rFonts w:ascii="Arial" w:hAnsi="Arial" w:cs="Arial"/>
        </w:rPr>
        <w:t>sowie</w:t>
      </w:r>
      <w:r w:rsidR="004E5698">
        <w:rPr>
          <w:rFonts w:ascii="Arial" w:hAnsi="Arial" w:cs="Arial"/>
        </w:rPr>
        <w:t xml:space="preserve"> Wohnungen </w:t>
      </w:r>
      <w:r w:rsidR="00983919">
        <w:rPr>
          <w:rFonts w:ascii="Arial" w:hAnsi="Arial" w:cs="Arial"/>
        </w:rPr>
        <w:t>unter einem Dach untergebracht</w:t>
      </w:r>
      <w:r w:rsidR="004E5698">
        <w:rPr>
          <w:rFonts w:ascii="Arial" w:hAnsi="Arial" w:cs="Arial"/>
        </w:rPr>
        <w:t>.</w:t>
      </w:r>
      <w:r w:rsidR="000C5B0B">
        <w:rPr>
          <w:rFonts w:ascii="Arial" w:hAnsi="Arial" w:cs="Arial"/>
        </w:rPr>
        <w:t xml:space="preserve"> Alle Wohnungen</w:t>
      </w:r>
      <w:r>
        <w:rPr>
          <w:rFonts w:ascii="Arial" w:hAnsi="Arial" w:cs="Arial"/>
        </w:rPr>
        <w:t xml:space="preserve"> </w:t>
      </w:r>
      <w:r w:rsidR="000C5B0B">
        <w:rPr>
          <w:rFonts w:ascii="Arial" w:hAnsi="Arial" w:cs="Arial"/>
        </w:rPr>
        <w:t xml:space="preserve">in </w:t>
      </w:r>
      <w:r>
        <w:rPr>
          <w:rFonts w:ascii="Arial" w:hAnsi="Arial" w:cs="Arial"/>
        </w:rPr>
        <w:t xml:space="preserve">diesem Komplex </w:t>
      </w:r>
      <w:r w:rsidR="000C5B0B">
        <w:rPr>
          <w:rFonts w:ascii="Arial" w:hAnsi="Arial" w:cs="Arial"/>
        </w:rPr>
        <w:t>sollen den Förderrichtlinien der Stadt entsprechen.</w:t>
      </w:r>
      <w:r>
        <w:rPr>
          <w:rFonts w:ascii="Arial" w:hAnsi="Arial" w:cs="Arial"/>
        </w:rPr>
        <w:t xml:space="preserve"> </w:t>
      </w:r>
    </w:p>
    <w:p w14:paraId="447C2ED7" w14:textId="77777777" w:rsidR="00C05C78" w:rsidRDefault="00C05C78" w:rsidP="007436E2">
      <w:pPr>
        <w:tabs>
          <w:tab w:val="left" w:pos="5812"/>
        </w:tabs>
        <w:spacing w:line="360" w:lineRule="auto"/>
        <w:ind w:right="1134"/>
        <w:jc w:val="both"/>
        <w:rPr>
          <w:rFonts w:ascii="Arial" w:hAnsi="Arial" w:cs="Arial"/>
        </w:rPr>
      </w:pPr>
    </w:p>
    <w:p w14:paraId="6CA85793" w14:textId="306B6449" w:rsidR="00FB61C1" w:rsidRDefault="00C05C78" w:rsidP="007436E2">
      <w:pPr>
        <w:tabs>
          <w:tab w:val="left" w:pos="5812"/>
        </w:tabs>
        <w:spacing w:line="360" w:lineRule="auto"/>
        <w:ind w:right="1134"/>
        <w:jc w:val="both"/>
        <w:rPr>
          <w:rFonts w:ascii="Arial" w:hAnsi="Arial" w:cs="Arial"/>
        </w:rPr>
      </w:pPr>
      <w:r>
        <w:rPr>
          <w:rFonts w:ascii="Arial" w:hAnsi="Arial" w:cs="Arial"/>
        </w:rPr>
        <w:t xml:space="preserve">Für das gesamte Quartier streben die Projektpartner eine hohe architektonische Vielfalt und Qualität an. </w:t>
      </w:r>
      <w:r w:rsidR="00D2232A">
        <w:rPr>
          <w:rFonts w:ascii="Arial" w:hAnsi="Arial" w:cs="Arial"/>
        </w:rPr>
        <w:t>„I</w:t>
      </w:r>
      <w:r w:rsidR="00C3765B">
        <w:rPr>
          <w:rFonts w:ascii="Arial" w:hAnsi="Arial" w:cs="Arial"/>
        </w:rPr>
        <w:t>m Zuge der Bebauung des Schön</w:t>
      </w:r>
      <w:r w:rsidR="00F247F2">
        <w:rPr>
          <w:rFonts w:ascii="Arial" w:hAnsi="Arial" w:cs="Arial"/>
        </w:rPr>
        <w:t>hof</w:t>
      </w:r>
      <w:r w:rsidR="00C3765B">
        <w:rPr>
          <w:rFonts w:ascii="Arial" w:hAnsi="Arial" w:cs="Arial"/>
        </w:rPr>
        <w:t xml:space="preserve">-Viertels </w:t>
      </w:r>
      <w:r w:rsidR="00D2232A">
        <w:rPr>
          <w:rFonts w:ascii="Arial" w:hAnsi="Arial" w:cs="Arial"/>
        </w:rPr>
        <w:t xml:space="preserve">wird es </w:t>
      </w:r>
      <w:r w:rsidR="00C3765B">
        <w:rPr>
          <w:rFonts w:ascii="Arial" w:hAnsi="Arial" w:cs="Arial"/>
        </w:rPr>
        <w:t>noch weitere Architektenwettbewerbe geben“, sagt Dr. Constantin Westphal, Geschäftsführer der Nassauischen Heimstätte. „Dieser hier ist angesichts d</w:t>
      </w:r>
      <w:r w:rsidR="00211786">
        <w:rPr>
          <w:rFonts w:ascii="Arial" w:hAnsi="Arial" w:cs="Arial"/>
        </w:rPr>
        <w:t>er Größe der Baufelder und der</w:t>
      </w:r>
      <w:r w:rsidR="00C3765B">
        <w:rPr>
          <w:rFonts w:ascii="Arial" w:hAnsi="Arial" w:cs="Arial"/>
        </w:rPr>
        <w:t xml:space="preserve"> unterschiedlichen Nutzergruppen aber der komplexeste.</w:t>
      </w:r>
      <w:r w:rsidR="00F247F2">
        <w:rPr>
          <w:rFonts w:ascii="Arial" w:hAnsi="Arial" w:cs="Arial"/>
        </w:rPr>
        <w:t xml:space="preserve"> Wir sind sehr gespannt </w:t>
      </w:r>
      <w:r w:rsidR="00211786">
        <w:rPr>
          <w:rFonts w:ascii="Arial" w:hAnsi="Arial" w:cs="Arial"/>
        </w:rPr>
        <w:t xml:space="preserve">auf das Ergebnis </w:t>
      </w:r>
      <w:r w:rsidR="00F247F2">
        <w:rPr>
          <w:rFonts w:ascii="Arial" w:hAnsi="Arial" w:cs="Arial"/>
        </w:rPr>
        <w:t>und freuen uns auf die vielen guten Konzepte, die uns sicherlich präsentiert werden.</w:t>
      </w:r>
      <w:r w:rsidR="00C3765B">
        <w:rPr>
          <w:rFonts w:ascii="Arial" w:hAnsi="Arial" w:cs="Arial"/>
        </w:rPr>
        <w:t xml:space="preserve">“ Ralf Werner, </w:t>
      </w:r>
      <w:proofErr w:type="spellStart"/>
      <w:r>
        <w:rPr>
          <w:rFonts w:ascii="Arial" w:hAnsi="Arial" w:cs="Arial"/>
        </w:rPr>
        <w:t>Instone</w:t>
      </w:r>
      <w:proofErr w:type="spellEnd"/>
      <w:r>
        <w:rPr>
          <w:rFonts w:ascii="Arial" w:hAnsi="Arial" w:cs="Arial"/>
        </w:rPr>
        <w:t>-</w:t>
      </w:r>
      <w:r w:rsidR="00C3765B">
        <w:rPr>
          <w:rFonts w:ascii="Arial" w:hAnsi="Arial" w:cs="Arial"/>
        </w:rPr>
        <w:t>Niederlassungsleiter Rhein-Main</w:t>
      </w:r>
      <w:r w:rsidR="00F247F2">
        <w:rPr>
          <w:rFonts w:ascii="Arial" w:hAnsi="Arial" w:cs="Arial"/>
        </w:rPr>
        <w:t>,</w:t>
      </w:r>
      <w:r w:rsidR="00C3765B">
        <w:rPr>
          <w:rFonts w:ascii="Arial" w:hAnsi="Arial" w:cs="Arial"/>
        </w:rPr>
        <w:t xml:space="preserve"> ergänzt: </w:t>
      </w:r>
      <w:r w:rsidR="00F247F2">
        <w:rPr>
          <w:rFonts w:ascii="Arial" w:hAnsi="Arial" w:cs="Arial"/>
        </w:rPr>
        <w:t>„</w:t>
      </w:r>
      <w:r w:rsidR="00211786">
        <w:rPr>
          <w:rFonts w:ascii="Arial" w:hAnsi="Arial" w:cs="Arial"/>
        </w:rPr>
        <w:t xml:space="preserve">An diesem </w:t>
      </w:r>
      <w:r w:rsidR="00C3765B">
        <w:rPr>
          <w:rFonts w:ascii="Arial" w:hAnsi="Arial" w:cs="Arial"/>
        </w:rPr>
        <w:t>zentrale</w:t>
      </w:r>
      <w:r w:rsidR="00211786">
        <w:rPr>
          <w:rFonts w:ascii="Arial" w:hAnsi="Arial" w:cs="Arial"/>
        </w:rPr>
        <w:t>n</w:t>
      </w:r>
      <w:r w:rsidR="00C3765B">
        <w:rPr>
          <w:rFonts w:ascii="Arial" w:hAnsi="Arial" w:cs="Arial"/>
        </w:rPr>
        <w:t xml:space="preserve"> P</w:t>
      </w:r>
      <w:r w:rsidR="00211786">
        <w:rPr>
          <w:rFonts w:ascii="Arial" w:hAnsi="Arial" w:cs="Arial"/>
        </w:rPr>
        <w:t xml:space="preserve">latz wird ein Großteil der Infrastruktur des künftigen Schönhof-Viertels entstehen, insofern ist es planerisch nicht nur sinnvoll, sondern unumgänglich, dass </w:t>
      </w:r>
      <w:r w:rsidR="009972A5">
        <w:rPr>
          <w:rFonts w:ascii="Arial" w:hAnsi="Arial" w:cs="Arial"/>
        </w:rPr>
        <w:t>hier</w:t>
      </w:r>
      <w:r w:rsidR="006318E8">
        <w:rPr>
          <w:rFonts w:ascii="Arial" w:hAnsi="Arial" w:cs="Arial"/>
        </w:rPr>
        <w:t xml:space="preserve"> zuerst </w:t>
      </w:r>
      <w:r w:rsidR="009972A5">
        <w:rPr>
          <w:rFonts w:ascii="Arial" w:hAnsi="Arial" w:cs="Arial"/>
        </w:rPr>
        <w:t xml:space="preserve">geplant und </w:t>
      </w:r>
      <w:r w:rsidR="006318E8">
        <w:rPr>
          <w:rFonts w:ascii="Arial" w:hAnsi="Arial" w:cs="Arial"/>
        </w:rPr>
        <w:t>gebaut</w:t>
      </w:r>
      <w:r w:rsidR="00211786">
        <w:rPr>
          <w:rFonts w:ascii="Arial" w:hAnsi="Arial" w:cs="Arial"/>
        </w:rPr>
        <w:t xml:space="preserve"> wird.“</w:t>
      </w:r>
      <w:r w:rsidR="00B51D2D">
        <w:rPr>
          <w:rFonts w:ascii="Arial" w:hAnsi="Arial" w:cs="Arial"/>
        </w:rPr>
        <w:t xml:space="preserve"> </w:t>
      </w:r>
    </w:p>
    <w:p w14:paraId="74171404" w14:textId="77777777" w:rsidR="00D830EE" w:rsidRDefault="00D830EE" w:rsidP="007436E2">
      <w:pPr>
        <w:tabs>
          <w:tab w:val="left" w:pos="5812"/>
        </w:tabs>
        <w:spacing w:line="360" w:lineRule="auto"/>
        <w:ind w:right="1134"/>
        <w:jc w:val="both"/>
        <w:rPr>
          <w:rFonts w:ascii="Arial" w:hAnsi="Arial" w:cs="Arial"/>
        </w:rPr>
      </w:pPr>
    </w:p>
    <w:p w14:paraId="2ABF2C86" w14:textId="77777777" w:rsidR="00FB61C1" w:rsidRPr="00377792" w:rsidRDefault="00D456C7" w:rsidP="007436E2">
      <w:pPr>
        <w:tabs>
          <w:tab w:val="left" w:pos="5812"/>
        </w:tabs>
        <w:spacing w:line="360" w:lineRule="auto"/>
        <w:ind w:right="1134"/>
        <w:jc w:val="both"/>
        <w:rPr>
          <w:rFonts w:ascii="Arial" w:hAnsi="Arial" w:cs="Arial"/>
          <w:b/>
        </w:rPr>
      </w:pPr>
      <w:r>
        <w:rPr>
          <w:rFonts w:ascii="Arial" w:hAnsi="Arial" w:cs="Arial"/>
          <w:b/>
        </w:rPr>
        <w:t>Ziel: Lebendiges Wohnquartier für alle Bevölkerungsschichten</w:t>
      </w:r>
    </w:p>
    <w:p w14:paraId="310D95D0" w14:textId="7C0F2D90" w:rsidR="0076606F" w:rsidRDefault="00035AF0" w:rsidP="007436E2">
      <w:pPr>
        <w:tabs>
          <w:tab w:val="left" w:pos="5812"/>
        </w:tabs>
        <w:autoSpaceDE w:val="0"/>
        <w:autoSpaceDN w:val="0"/>
        <w:adjustRightInd w:val="0"/>
        <w:spacing w:line="360" w:lineRule="auto"/>
        <w:ind w:right="1134"/>
        <w:jc w:val="both"/>
        <w:rPr>
          <w:rFonts w:ascii="Arial" w:hAnsi="Arial" w:cs="Arial"/>
          <w:lang w:eastAsia="de-DE"/>
        </w:rPr>
      </w:pPr>
      <w:r>
        <w:rPr>
          <w:rFonts w:ascii="Arial" w:hAnsi="Arial" w:cs="Arial"/>
          <w:lang w:eastAsia="de-DE"/>
        </w:rPr>
        <w:t xml:space="preserve">Insgesamt werden </w:t>
      </w:r>
      <w:r w:rsidR="00105079">
        <w:rPr>
          <w:rFonts w:ascii="Arial" w:hAnsi="Arial" w:cs="Arial"/>
          <w:lang w:eastAsia="de-DE"/>
        </w:rPr>
        <w:t>im Schönhof-Viertel mehr als</w:t>
      </w:r>
      <w:r w:rsidRPr="00EF3616">
        <w:rPr>
          <w:rFonts w:ascii="Arial" w:hAnsi="Arial" w:cs="Arial"/>
          <w:lang w:eastAsia="de-DE"/>
        </w:rPr>
        <w:t xml:space="preserve"> 2.000 Wohnungen</w:t>
      </w:r>
      <w:r>
        <w:rPr>
          <w:rFonts w:ascii="Arial" w:hAnsi="Arial" w:cs="Arial"/>
          <w:lang w:eastAsia="de-DE"/>
        </w:rPr>
        <w:t xml:space="preserve"> auf den 15 Baufeldern von Nassauischer Heimstätte und </w:t>
      </w:r>
      <w:proofErr w:type="spellStart"/>
      <w:r>
        <w:rPr>
          <w:rFonts w:ascii="Arial" w:hAnsi="Arial" w:cs="Arial"/>
          <w:lang w:eastAsia="de-DE"/>
        </w:rPr>
        <w:t>Instone</w:t>
      </w:r>
      <w:proofErr w:type="spellEnd"/>
      <w:r>
        <w:rPr>
          <w:rFonts w:ascii="Arial" w:hAnsi="Arial" w:cs="Arial"/>
          <w:lang w:eastAsia="de-DE"/>
        </w:rPr>
        <w:t xml:space="preserve"> Real Estate </w:t>
      </w:r>
      <w:r w:rsidR="006D346E">
        <w:rPr>
          <w:rFonts w:ascii="Arial" w:hAnsi="Arial" w:cs="Arial"/>
          <w:lang w:eastAsia="de-DE"/>
        </w:rPr>
        <w:t>entstehen</w:t>
      </w:r>
      <w:r>
        <w:rPr>
          <w:rFonts w:ascii="Arial" w:hAnsi="Arial" w:cs="Arial"/>
          <w:lang w:eastAsia="de-DE"/>
        </w:rPr>
        <w:t xml:space="preserve">. Rund 125.000 qm </w:t>
      </w:r>
      <w:r w:rsidR="00C05C78">
        <w:rPr>
          <w:rFonts w:ascii="Arial" w:hAnsi="Arial" w:cs="Arial"/>
          <w:lang w:eastAsia="de-DE"/>
        </w:rPr>
        <w:t xml:space="preserve">Grundstücksfläche </w:t>
      </w:r>
      <w:r>
        <w:rPr>
          <w:rFonts w:ascii="Arial" w:hAnsi="Arial" w:cs="Arial"/>
          <w:lang w:eastAsia="de-DE"/>
        </w:rPr>
        <w:t xml:space="preserve">haben die beiden Unternehmen </w:t>
      </w:r>
      <w:r w:rsidR="006D346E">
        <w:rPr>
          <w:rFonts w:ascii="Arial" w:hAnsi="Arial" w:cs="Arial"/>
          <w:lang w:eastAsia="de-DE"/>
        </w:rPr>
        <w:t xml:space="preserve">zu diesem Zweck im östlichen Bereich des Planungsgebietes „Südlich der Rödelheimer Landstraße“ </w:t>
      </w:r>
      <w:r w:rsidR="00B51D2D">
        <w:rPr>
          <w:rFonts w:ascii="Arial" w:hAnsi="Arial" w:cs="Arial"/>
          <w:lang w:eastAsia="de-DE"/>
        </w:rPr>
        <w:t>erworben.</w:t>
      </w:r>
      <w:r>
        <w:rPr>
          <w:rFonts w:ascii="Arial" w:hAnsi="Arial" w:cs="Arial"/>
          <w:lang w:eastAsia="de-DE"/>
        </w:rPr>
        <w:t xml:space="preserve"> </w:t>
      </w:r>
      <w:r w:rsidRPr="000C5E43">
        <w:rPr>
          <w:rFonts w:ascii="Arial" w:hAnsi="Arial" w:cs="Arial"/>
          <w:color w:val="000000"/>
        </w:rPr>
        <w:t xml:space="preserve">Beabsichtigt ist ein Mix aus </w:t>
      </w:r>
      <w:r>
        <w:rPr>
          <w:rFonts w:ascii="Arial" w:hAnsi="Arial" w:cs="Arial"/>
          <w:color w:val="000000"/>
        </w:rPr>
        <w:t xml:space="preserve">30 Prozent </w:t>
      </w:r>
      <w:r w:rsidRPr="000C5E43">
        <w:rPr>
          <w:rFonts w:ascii="Arial" w:hAnsi="Arial" w:cs="Arial"/>
          <w:color w:val="000000"/>
        </w:rPr>
        <w:t>geförderten Wohnungen (1. und 2. Förderweg), frei finanzierten Mietwohnungen sowie Eigentumswohnungen.</w:t>
      </w:r>
      <w:r>
        <w:rPr>
          <w:rFonts w:ascii="Arial" w:hAnsi="Arial" w:cs="Arial"/>
          <w:color w:val="000000"/>
        </w:rPr>
        <w:t xml:space="preserve"> </w:t>
      </w:r>
      <w:r w:rsidR="006318E8">
        <w:rPr>
          <w:rFonts w:ascii="Arial" w:hAnsi="Arial" w:cs="Arial"/>
        </w:rPr>
        <w:t>Ziel der Projektpartner ist es, e</w:t>
      </w:r>
      <w:r w:rsidR="00FB61C1">
        <w:rPr>
          <w:rFonts w:ascii="Arial" w:hAnsi="Arial" w:cs="Arial"/>
        </w:rPr>
        <w:t>in lebendiges Wohnquartier für alle Bevölkerungsschichten</w:t>
      </w:r>
      <w:r w:rsidR="00211786">
        <w:rPr>
          <w:rFonts w:ascii="Arial" w:hAnsi="Arial" w:cs="Arial"/>
        </w:rPr>
        <w:t xml:space="preserve"> zu entwickeln</w:t>
      </w:r>
      <w:r w:rsidR="00FB61C1">
        <w:rPr>
          <w:rFonts w:ascii="Arial" w:hAnsi="Arial" w:cs="Arial"/>
        </w:rPr>
        <w:t xml:space="preserve">, </w:t>
      </w:r>
      <w:r w:rsidR="00705DE9">
        <w:rPr>
          <w:rFonts w:ascii="Arial" w:hAnsi="Arial" w:cs="Arial"/>
        </w:rPr>
        <w:t>mit</w:t>
      </w:r>
      <w:r w:rsidR="00FB61C1">
        <w:rPr>
          <w:rFonts w:ascii="Arial" w:hAnsi="Arial" w:cs="Arial"/>
        </w:rPr>
        <w:t xml:space="preserve"> bezahlbare</w:t>
      </w:r>
      <w:r w:rsidR="00705DE9">
        <w:rPr>
          <w:rFonts w:ascii="Arial" w:hAnsi="Arial" w:cs="Arial"/>
        </w:rPr>
        <w:t>n</w:t>
      </w:r>
      <w:r w:rsidR="00FB61C1">
        <w:rPr>
          <w:rFonts w:ascii="Arial" w:hAnsi="Arial" w:cs="Arial"/>
        </w:rPr>
        <w:t xml:space="preserve"> Wohnungen und der benötigten Infrastruktur.</w:t>
      </w:r>
      <w:r w:rsidR="00D456C7">
        <w:rPr>
          <w:rFonts w:ascii="Arial" w:hAnsi="Arial" w:cs="Arial"/>
        </w:rPr>
        <w:t xml:space="preserve"> </w:t>
      </w:r>
      <w:r w:rsidR="00D456C7">
        <w:rPr>
          <w:rFonts w:ascii="Arial" w:hAnsi="Arial" w:cs="Arial"/>
          <w:lang w:eastAsia="de-DE"/>
        </w:rPr>
        <w:t>Im westlichen Bereich des Schönhof-Viertels soll ein urbanes Gebiet entstehen, das ein Nebeneinander von Wohnen und Arbeiten ermöglicht. So könnten auch die vorhandenen Betriebe weiter hier existieren.</w:t>
      </w:r>
      <w:r w:rsidR="0076606F">
        <w:rPr>
          <w:rFonts w:ascii="Arial" w:hAnsi="Arial" w:cs="Arial"/>
          <w:lang w:eastAsia="de-DE"/>
        </w:rPr>
        <w:t xml:space="preserve"> </w:t>
      </w:r>
      <w:r w:rsidR="00C05C78">
        <w:rPr>
          <w:rFonts w:ascii="Arial" w:hAnsi="Arial" w:cs="Arial"/>
          <w:lang w:eastAsia="de-DE"/>
        </w:rPr>
        <w:t xml:space="preserve">Wohnungsinteressierte können sich bereits jetzt unter </w:t>
      </w:r>
      <w:hyperlink r:id="rId8" w:history="1">
        <w:r w:rsidR="00C05C78" w:rsidRPr="00B40878">
          <w:rPr>
            <w:rStyle w:val="Hyperlink"/>
            <w:rFonts w:ascii="Arial" w:hAnsi="Arial" w:cs="Arial"/>
            <w:lang w:eastAsia="de-DE"/>
          </w:rPr>
          <w:t>www.schönhof-viertel.de</w:t>
        </w:r>
      </w:hyperlink>
      <w:r w:rsidR="00C05C78">
        <w:rPr>
          <w:rFonts w:ascii="Arial" w:hAnsi="Arial" w:cs="Arial"/>
          <w:lang w:eastAsia="de-DE"/>
        </w:rPr>
        <w:t xml:space="preserve"> registrieren</w:t>
      </w:r>
      <w:r w:rsidR="0076606F">
        <w:rPr>
          <w:rFonts w:ascii="Arial" w:hAnsi="Arial" w:cs="Arial"/>
          <w:lang w:eastAsia="de-DE"/>
        </w:rPr>
        <w:t>.</w:t>
      </w:r>
    </w:p>
    <w:p w14:paraId="6A15D491" w14:textId="77777777" w:rsidR="00C55533" w:rsidRDefault="00C55533" w:rsidP="00D830EE">
      <w:pPr>
        <w:tabs>
          <w:tab w:val="left" w:pos="5812"/>
        </w:tabs>
        <w:autoSpaceDE w:val="0"/>
        <w:autoSpaceDN w:val="0"/>
        <w:adjustRightInd w:val="0"/>
        <w:spacing w:line="360" w:lineRule="auto"/>
        <w:ind w:right="850"/>
        <w:jc w:val="both"/>
        <w:rPr>
          <w:rFonts w:ascii="Arial" w:hAnsi="Arial" w:cs="Arial"/>
          <w:lang w:eastAsia="de-DE"/>
        </w:rPr>
      </w:pPr>
    </w:p>
    <w:p w14:paraId="46CEEEF4" w14:textId="77777777" w:rsidR="007436E2" w:rsidRDefault="007436E2" w:rsidP="00D830EE">
      <w:pPr>
        <w:tabs>
          <w:tab w:val="left" w:pos="5812"/>
        </w:tabs>
        <w:autoSpaceDE w:val="0"/>
        <w:autoSpaceDN w:val="0"/>
        <w:adjustRightInd w:val="0"/>
        <w:spacing w:line="360" w:lineRule="auto"/>
        <w:ind w:right="850"/>
        <w:jc w:val="both"/>
        <w:rPr>
          <w:rFonts w:ascii="Arial" w:hAnsi="Arial" w:cs="Arial"/>
          <w:lang w:eastAsia="de-DE"/>
        </w:rPr>
      </w:pPr>
      <w:bookmarkStart w:id="0" w:name="_GoBack"/>
      <w:bookmarkEnd w:id="0"/>
    </w:p>
    <w:p w14:paraId="3A7BABFF" w14:textId="33714B12" w:rsidR="0067732A" w:rsidRDefault="0088406D" w:rsidP="00D830EE">
      <w:pPr>
        <w:tabs>
          <w:tab w:val="left" w:pos="5812"/>
        </w:tabs>
        <w:autoSpaceDE w:val="0"/>
        <w:autoSpaceDN w:val="0"/>
        <w:adjustRightInd w:val="0"/>
        <w:spacing w:line="360" w:lineRule="auto"/>
        <w:ind w:right="850"/>
        <w:jc w:val="both"/>
        <w:rPr>
          <w:rFonts w:ascii="Arial" w:hAnsi="Arial" w:cs="Arial"/>
        </w:rPr>
      </w:pPr>
      <w:r>
        <w:rPr>
          <w:rFonts w:ascii="Arial" w:hAnsi="Arial" w:cs="Arial"/>
          <w:noProof/>
          <w:lang w:eastAsia="de-DE"/>
        </w:rPr>
        <w:drawing>
          <wp:inline distT="0" distB="0" distL="0" distR="0" wp14:anchorId="1C59C071" wp14:editId="2591EBF5">
            <wp:extent cx="4010025" cy="341064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1107_PF1 UGNHWS_Schönhof-Viertel_Architektenwettbewer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19446" cy="3418657"/>
                    </a:xfrm>
                    <a:prstGeom prst="rect">
                      <a:avLst/>
                    </a:prstGeom>
                  </pic:spPr>
                </pic:pic>
              </a:graphicData>
            </a:graphic>
          </wp:inline>
        </w:drawing>
      </w:r>
    </w:p>
    <w:p w14:paraId="35822F8D" w14:textId="4B6A23EF" w:rsidR="0067732A" w:rsidRDefault="0067732A" w:rsidP="00002CC7">
      <w:pPr>
        <w:tabs>
          <w:tab w:val="left" w:pos="5812"/>
        </w:tabs>
        <w:ind w:right="2835"/>
        <w:jc w:val="both"/>
        <w:rPr>
          <w:rFonts w:ascii="Arial" w:hAnsi="Arial" w:cs="Arial"/>
        </w:rPr>
      </w:pPr>
      <w:r w:rsidRPr="00041ABD">
        <w:rPr>
          <w:rFonts w:ascii="Arial" w:hAnsi="Arial" w:cs="Arial"/>
          <w:b/>
        </w:rPr>
        <w:t>Das neue Zentrum:</w:t>
      </w:r>
      <w:r w:rsidRPr="00041ABD">
        <w:rPr>
          <w:rFonts w:ascii="Arial" w:hAnsi="Arial" w:cs="Arial"/>
        </w:rPr>
        <w:t xml:space="preserve"> D</w:t>
      </w:r>
      <w:r w:rsidR="00C32B0B">
        <w:rPr>
          <w:rFonts w:ascii="Arial" w:hAnsi="Arial" w:cs="Arial"/>
        </w:rPr>
        <w:t xml:space="preserve">ie beiden O-förmigen Gebäude </w:t>
      </w:r>
      <w:r w:rsidR="0088406D">
        <w:rPr>
          <w:rFonts w:ascii="Arial" w:hAnsi="Arial" w:cs="Arial"/>
        </w:rPr>
        <w:t xml:space="preserve">in der Mitte </w:t>
      </w:r>
      <w:r w:rsidR="00C32B0B">
        <w:rPr>
          <w:rFonts w:ascii="Arial" w:hAnsi="Arial" w:cs="Arial"/>
        </w:rPr>
        <w:t xml:space="preserve">sind der </w:t>
      </w:r>
      <w:r w:rsidRPr="00041ABD">
        <w:rPr>
          <w:rFonts w:ascii="Arial" w:hAnsi="Arial" w:cs="Arial"/>
        </w:rPr>
        <w:t>Bereich, um den es im Architektenwettbewerb geht. I</w:t>
      </w:r>
      <w:r w:rsidR="0088406D">
        <w:rPr>
          <w:rFonts w:ascii="Arial" w:hAnsi="Arial" w:cs="Arial"/>
        </w:rPr>
        <w:t>n de</w:t>
      </w:r>
      <w:r w:rsidRPr="00041ABD">
        <w:rPr>
          <w:rFonts w:ascii="Arial" w:hAnsi="Arial" w:cs="Arial"/>
        </w:rPr>
        <w:t xml:space="preserve">m </w:t>
      </w:r>
      <w:r w:rsidR="0088406D">
        <w:rPr>
          <w:rFonts w:ascii="Arial" w:hAnsi="Arial" w:cs="Arial"/>
        </w:rPr>
        <w:t>ein</w:t>
      </w:r>
      <w:r w:rsidRPr="00041ABD">
        <w:rPr>
          <w:rFonts w:ascii="Arial" w:hAnsi="Arial" w:cs="Arial"/>
        </w:rPr>
        <w:t>en Gebäudekomplex sind Wohnungen, Einzelhandel und eine Kita vorgesehen, i</w:t>
      </w:r>
      <w:r w:rsidR="0088406D">
        <w:rPr>
          <w:rFonts w:ascii="Arial" w:hAnsi="Arial" w:cs="Arial"/>
        </w:rPr>
        <w:t>n de</w:t>
      </w:r>
      <w:r w:rsidRPr="00041ABD">
        <w:rPr>
          <w:rFonts w:ascii="Arial" w:hAnsi="Arial" w:cs="Arial"/>
        </w:rPr>
        <w:t xml:space="preserve">m </w:t>
      </w:r>
      <w:r w:rsidR="0088406D">
        <w:rPr>
          <w:rFonts w:ascii="Arial" w:hAnsi="Arial" w:cs="Arial"/>
        </w:rPr>
        <w:t>anderen</w:t>
      </w:r>
      <w:r w:rsidRPr="00041ABD">
        <w:rPr>
          <w:rFonts w:ascii="Arial" w:hAnsi="Arial" w:cs="Arial"/>
        </w:rPr>
        <w:t xml:space="preserve"> Wohnungen sowie eine Grundschule samt Sporthalle. </w:t>
      </w:r>
      <w:r w:rsidR="0088406D">
        <w:rPr>
          <w:rFonts w:ascii="Arial" w:hAnsi="Arial" w:cs="Arial"/>
        </w:rPr>
        <w:t>Foto</w:t>
      </w:r>
      <w:r w:rsidRPr="00041ABD">
        <w:rPr>
          <w:rFonts w:ascii="Arial" w:hAnsi="Arial" w:cs="Arial"/>
        </w:rPr>
        <w:t>:</w:t>
      </w:r>
      <w:r w:rsidR="00C05C78">
        <w:rPr>
          <w:rFonts w:ascii="Arial" w:hAnsi="Arial" w:cs="Arial"/>
        </w:rPr>
        <w:t xml:space="preserve"> </w:t>
      </w:r>
      <w:r w:rsidR="0088406D">
        <w:rPr>
          <w:rFonts w:ascii="Arial" w:hAnsi="Arial" w:cs="Arial"/>
        </w:rPr>
        <w:t>Lisa Farkas</w:t>
      </w:r>
    </w:p>
    <w:p w14:paraId="6288B237" w14:textId="77777777" w:rsidR="00C55533" w:rsidRDefault="00C55533" w:rsidP="0088406D">
      <w:pPr>
        <w:tabs>
          <w:tab w:val="left" w:pos="5812"/>
        </w:tabs>
        <w:ind w:right="2126"/>
        <w:jc w:val="both"/>
        <w:rPr>
          <w:rFonts w:ascii="Arial" w:hAnsi="Arial" w:cs="Arial"/>
        </w:rPr>
      </w:pPr>
    </w:p>
    <w:p w14:paraId="4A0ACBBA" w14:textId="77777777" w:rsidR="00C55533" w:rsidRDefault="00C55533" w:rsidP="00D830EE">
      <w:pPr>
        <w:pStyle w:val="bodytext"/>
        <w:tabs>
          <w:tab w:val="left" w:pos="5812"/>
          <w:tab w:val="left" w:pos="7560"/>
        </w:tabs>
        <w:spacing w:after="0" w:line="240" w:lineRule="auto"/>
        <w:ind w:right="850"/>
        <w:jc w:val="both"/>
        <w:outlineLvl w:val="0"/>
        <w:rPr>
          <w:rFonts w:ascii="Arial" w:hAnsi="Arial" w:cs="Arial"/>
          <w:b/>
          <w:sz w:val="23"/>
          <w:szCs w:val="23"/>
        </w:rPr>
      </w:pPr>
    </w:p>
    <w:p w14:paraId="32654F8E" w14:textId="77777777" w:rsidR="00F14B78" w:rsidRDefault="00F14B78" w:rsidP="00D830EE">
      <w:pPr>
        <w:pStyle w:val="bodytext"/>
        <w:tabs>
          <w:tab w:val="left" w:pos="5812"/>
          <w:tab w:val="left" w:pos="7560"/>
        </w:tabs>
        <w:spacing w:after="0" w:line="240" w:lineRule="auto"/>
        <w:ind w:right="850"/>
        <w:jc w:val="both"/>
        <w:outlineLvl w:val="0"/>
        <w:rPr>
          <w:rFonts w:ascii="Arial" w:hAnsi="Arial" w:cs="Arial"/>
          <w:sz w:val="22"/>
          <w:szCs w:val="22"/>
        </w:rPr>
      </w:pPr>
      <w:r>
        <w:rPr>
          <w:rFonts w:ascii="Arial" w:hAnsi="Arial" w:cs="Arial"/>
          <w:b/>
          <w:sz w:val="23"/>
          <w:szCs w:val="23"/>
        </w:rPr>
        <w:t>Unternehmensgruppe Nassauische Heimstätte/Wohnstadt</w:t>
      </w:r>
    </w:p>
    <w:p w14:paraId="73A9C92F" w14:textId="77777777" w:rsidR="00F14B78" w:rsidRDefault="00F14B78" w:rsidP="00D830EE">
      <w:pPr>
        <w:tabs>
          <w:tab w:val="left" w:pos="5812"/>
        </w:tabs>
        <w:ind w:right="850"/>
        <w:jc w:val="both"/>
        <w:rPr>
          <w:rFonts w:ascii="Arial" w:hAnsi="Arial" w:cs="Arial"/>
        </w:rPr>
      </w:pPr>
      <w:r>
        <w:rPr>
          <w:rFonts w:ascii="Arial" w:hAnsi="Arial" w:cs="Arial"/>
        </w:rPr>
        <w:t>Die Unternehmensgruppe Nassauische Heimstätte/Wohnstadt mit Sitz in Frankfurt am Main und Kassel bietet seit 95 Jahren umfassende Dienstleistungen in den Bereichen Wohnen, Bauen und Entwickeln. Sie beschäftigt rund 730 Mitarbeiter. Mit rund 60.000 Mietwohnungen in 140 Städten und Gemeinden gehört sie zu den führenden deutschen Wohnungsunternehmen. Der Wohnungsbestand wird aktuell von rund 260 Mitarbeitern in vier Regionalcentern betreut, die in 13 Service-Center untergliedert sind. Das Regionalcenter Frankfurt bewirtschaftet rund 19.800 Wohnungen, darunter 16.000 direkt in Frankfurt. Unter der Marke „</w:t>
      </w:r>
      <w:proofErr w:type="spellStart"/>
      <w:r>
        <w:rPr>
          <w:rFonts w:ascii="Arial" w:hAnsi="Arial" w:cs="Arial"/>
        </w:rPr>
        <w:t>ProjektStadt</w:t>
      </w:r>
      <w:proofErr w:type="spellEnd"/>
      <w:r>
        <w:rPr>
          <w:rFonts w:ascii="Arial" w:hAnsi="Arial" w:cs="Arial"/>
        </w:rPr>
        <w:t>“ werden Kompetenzfelder gebündelt, um nachhaltige Stadtentwicklungsaufgaben durchzuführen. Bis 2021 sind Investitionen von rund 1,5 Milliarden Euro in Neubau von Wohnungen und den Bestand geplant. 4.900 zusätzliche Wohnungen sollen so in den nächsten fünf Jahren entstehen.</w:t>
      </w:r>
    </w:p>
    <w:p w14:paraId="0911C3DC" w14:textId="77777777" w:rsidR="00D2232A" w:rsidRPr="00FF60D4" w:rsidRDefault="00D2232A" w:rsidP="00D830EE">
      <w:pPr>
        <w:tabs>
          <w:tab w:val="left" w:pos="5812"/>
        </w:tabs>
        <w:ind w:right="850"/>
        <w:rPr>
          <w:rStyle w:val="s2"/>
          <w:rFonts w:ascii="Arial" w:hAnsi="Arial" w:cs="Arial"/>
          <w:b/>
          <w:bCs/>
        </w:rPr>
      </w:pPr>
    </w:p>
    <w:p w14:paraId="09938B51" w14:textId="77777777" w:rsidR="00F14B78" w:rsidRPr="001659B5" w:rsidRDefault="00F14B78" w:rsidP="00D830EE">
      <w:pPr>
        <w:tabs>
          <w:tab w:val="left" w:pos="5812"/>
        </w:tabs>
        <w:ind w:right="850"/>
        <w:rPr>
          <w:rFonts w:ascii="Arial" w:hAnsi="Arial" w:cs="Arial"/>
          <w:b/>
          <w:bCs/>
          <w:lang w:val="en-US"/>
        </w:rPr>
      </w:pPr>
      <w:proofErr w:type="spellStart"/>
      <w:r w:rsidRPr="001659B5">
        <w:rPr>
          <w:rStyle w:val="s2"/>
          <w:rFonts w:ascii="Arial" w:hAnsi="Arial" w:cs="Arial"/>
          <w:b/>
          <w:bCs/>
          <w:lang w:val="en-US"/>
        </w:rPr>
        <w:t>Über</w:t>
      </w:r>
      <w:proofErr w:type="spellEnd"/>
      <w:r w:rsidRPr="001659B5">
        <w:rPr>
          <w:rStyle w:val="s2"/>
          <w:rFonts w:ascii="Arial" w:hAnsi="Arial" w:cs="Arial"/>
          <w:b/>
          <w:bCs/>
          <w:lang w:val="en-US"/>
        </w:rPr>
        <w:t xml:space="preserve"> </w:t>
      </w:r>
      <w:proofErr w:type="spellStart"/>
      <w:r w:rsidRPr="001659B5">
        <w:rPr>
          <w:rStyle w:val="s2"/>
          <w:rFonts w:ascii="Arial" w:hAnsi="Arial" w:cs="Arial"/>
          <w:b/>
          <w:bCs/>
          <w:lang w:val="en-US"/>
        </w:rPr>
        <w:t>Instone</w:t>
      </w:r>
      <w:proofErr w:type="spellEnd"/>
      <w:r w:rsidRPr="001659B5">
        <w:rPr>
          <w:rStyle w:val="s2"/>
          <w:rFonts w:ascii="Arial" w:hAnsi="Arial" w:cs="Arial"/>
          <w:b/>
          <w:bCs/>
          <w:lang w:val="en-US"/>
        </w:rPr>
        <w:t xml:space="preserve"> Real Estate (IRE)</w:t>
      </w:r>
    </w:p>
    <w:p w14:paraId="01BEFFDE" w14:textId="77777777" w:rsidR="00C05C78" w:rsidRDefault="00C05C78" w:rsidP="00C05C78">
      <w:pPr>
        <w:pStyle w:val="Default"/>
        <w:ind w:right="850"/>
        <w:jc w:val="both"/>
        <w:rPr>
          <w:iCs/>
          <w:sz w:val="22"/>
          <w:szCs w:val="22"/>
        </w:rPr>
      </w:pPr>
      <w:proofErr w:type="spellStart"/>
      <w:r w:rsidRPr="000F28F4">
        <w:rPr>
          <w:iCs/>
          <w:sz w:val="22"/>
          <w:szCs w:val="22"/>
        </w:rPr>
        <w:t>Instone</w:t>
      </w:r>
      <w:proofErr w:type="spellEnd"/>
      <w:r w:rsidRPr="000F28F4">
        <w:rPr>
          <w:iCs/>
          <w:sz w:val="22"/>
          <w:szCs w:val="22"/>
        </w:rPr>
        <w:t xml:space="preserve"> Real Estate ist einer der deutschlandweit führenden Wohnentwickler und im Prime Standard an der Frankfurter Wertpapierbörse notiert. Das Unternehmen entwickelt attraktive Wohn- und Mehrfamilienhäuser sowie öffentlich geförderten Wohnungsbau, konzipiert moderne Stadtquartiere und saniert denkmalgeschützte Objekte. Die Vermarktung erfolgt maßgeblich an Eigennutzer, private Kapitalanleger und institutionelle Investoren. In 27 Jahren konnten so über eine Million Quadratmeter realisiert werden. Bundesweit sind über 300 Mitarbeiter an acht Standorten tätig. Zum 30. Juni 2018 umfasste das Projektportfolio von </w:t>
      </w:r>
      <w:proofErr w:type="spellStart"/>
      <w:r w:rsidRPr="000F28F4">
        <w:rPr>
          <w:iCs/>
          <w:sz w:val="22"/>
          <w:szCs w:val="22"/>
        </w:rPr>
        <w:t>Instone</w:t>
      </w:r>
      <w:proofErr w:type="spellEnd"/>
      <w:r w:rsidRPr="000F28F4">
        <w:rPr>
          <w:iCs/>
          <w:sz w:val="22"/>
          <w:szCs w:val="22"/>
        </w:rPr>
        <w:t xml:space="preserve"> Real Estate 44 Entwicklungsprojekte mit einem erwarteten Gesamtverkaufsvolumen von etwa EUR 3,6 Milliarden und rund 8.900 Einheiten.</w:t>
      </w:r>
    </w:p>
    <w:p w14:paraId="4CC075F3" w14:textId="77777777" w:rsidR="0003228E" w:rsidRDefault="0003228E" w:rsidP="00D830EE">
      <w:pPr>
        <w:tabs>
          <w:tab w:val="left" w:pos="5812"/>
        </w:tabs>
        <w:ind w:right="850"/>
        <w:jc w:val="both"/>
        <w:rPr>
          <w:rFonts w:ascii="Arial" w:hAnsi="Arial" w:cs="Arial"/>
        </w:rPr>
      </w:pPr>
    </w:p>
    <w:sectPr w:rsidR="0003228E" w:rsidSect="00F14B78">
      <w:headerReference w:type="default" r:id="rId10"/>
      <w:footerReference w:type="default" r:id="rId11"/>
      <w:pgSz w:w="11906" w:h="16838"/>
      <w:pgMar w:top="1417" w:right="1417" w:bottom="1134" w:left="1417"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AE936" w14:textId="77777777" w:rsidR="001937DB" w:rsidRDefault="001937DB">
      <w:r>
        <w:separator/>
      </w:r>
    </w:p>
  </w:endnote>
  <w:endnote w:type="continuationSeparator" w:id="0">
    <w:p w14:paraId="19E8E38F" w14:textId="77777777" w:rsidR="001937DB" w:rsidRDefault="0019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2DE49" w14:textId="77777777" w:rsidR="00332EFF" w:rsidRDefault="00332EFF" w:rsidP="00124D4F">
    <w:pPr>
      <w:pStyle w:val="Fuzeile"/>
      <w:pBdr>
        <w:bottom w:val="single" w:sz="4" w:space="1" w:color="auto"/>
      </w:pBdr>
      <w:rPr>
        <w:sz w:val="16"/>
        <w:szCs w:val="16"/>
      </w:rPr>
    </w:pPr>
  </w:p>
  <w:p w14:paraId="7AD64B31" w14:textId="77777777" w:rsidR="00332EFF" w:rsidRDefault="00332EFF" w:rsidP="00124D4F">
    <w:pPr>
      <w:pStyle w:val="Fuzeile"/>
      <w:pBdr>
        <w:bottom w:val="single" w:sz="4" w:space="1" w:color="auto"/>
      </w:pBdr>
      <w:rPr>
        <w:sz w:val="16"/>
        <w:szCs w:val="16"/>
      </w:rPr>
    </w:pPr>
  </w:p>
  <w:p w14:paraId="0A0F8B3E" w14:textId="77777777" w:rsidR="00332EFF" w:rsidRPr="007B2EB5" w:rsidRDefault="00332EFF" w:rsidP="00124D4F">
    <w:pPr>
      <w:pStyle w:val="Fuzeile"/>
      <w:rPr>
        <w:rFonts w:ascii="Arial" w:hAnsi="Arial" w:cs="Arial"/>
        <w:color w:val="000000"/>
        <w:sz w:val="16"/>
        <w:szCs w:val="16"/>
      </w:rPr>
    </w:pPr>
  </w:p>
  <w:p w14:paraId="115D877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4C23A891" w14:textId="77777777" w:rsidR="007B2EB5" w:rsidRPr="008015D8" w:rsidRDefault="007B2EB5" w:rsidP="007B2EB5">
    <w:pPr>
      <w:pStyle w:val="Fuzeile"/>
      <w:rPr>
        <w:rFonts w:ascii="Arial" w:hAnsi="Arial" w:cs="Arial"/>
        <w:b/>
        <w:bCs/>
        <w:color w:val="000000"/>
        <w:sz w:val="16"/>
        <w:szCs w:val="16"/>
      </w:rPr>
    </w:pPr>
  </w:p>
  <w:p w14:paraId="0F069A92"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0B6488FE" w14:textId="77777777"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01E257DB" w14:textId="77777777" w:rsidR="00C55533" w:rsidRDefault="00C55533" w:rsidP="007B2EB5">
    <w:pPr>
      <w:pStyle w:val="Fuzeile"/>
      <w:rPr>
        <w:rFonts w:ascii="Arial" w:hAnsi="Arial" w:cs="Arial"/>
        <w:sz w:val="16"/>
        <w:szCs w:val="16"/>
      </w:rPr>
    </w:pPr>
  </w:p>
  <w:p w14:paraId="35649829" w14:textId="77777777" w:rsidR="00C55533" w:rsidRPr="00C55533" w:rsidRDefault="00C55533" w:rsidP="00C55533">
    <w:pPr>
      <w:pStyle w:val="Fuzeile"/>
      <w:rPr>
        <w:rFonts w:ascii="Arial" w:hAnsi="Arial" w:cs="Arial"/>
        <w:sz w:val="16"/>
        <w:szCs w:val="16"/>
      </w:rPr>
    </w:pPr>
    <w:proofErr w:type="spellStart"/>
    <w:r w:rsidRPr="00C55533">
      <w:rPr>
        <w:rFonts w:ascii="Arial" w:hAnsi="Arial" w:cs="Arial"/>
        <w:sz w:val="16"/>
        <w:szCs w:val="16"/>
      </w:rPr>
      <w:t>Instone</w:t>
    </w:r>
    <w:proofErr w:type="spellEnd"/>
    <w:r w:rsidRPr="00C55533">
      <w:rPr>
        <w:rFonts w:ascii="Arial" w:hAnsi="Arial" w:cs="Arial"/>
        <w:sz w:val="16"/>
        <w:szCs w:val="16"/>
      </w:rPr>
      <w:t xml:space="preserve"> Real Estate c/o RUECKERCONSULT GmbH | Wallstraße 16 | 10179 Berlin</w:t>
    </w:r>
  </w:p>
  <w:p w14:paraId="6F2E2DE4" w14:textId="77777777" w:rsidR="00C55533" w:rsidRPr="00C55533" w:rsidRDefault="00C55533" w:rsidP="00C55533">
    <w:pPr>
      <w:pStyle w:val="Fuzeile"/>
      <w:rPr>
        <w:rFonts w:ascii="Arial" w:hAnsi="Arial" w:cs="Arial"/>
        <w:sz w:val="16"/>
        <w:szCs w:val="16"/>
      </w:rPr>
    </w:pPr>
    <w:r w:rsidRPr="00C55533">
      <w:rPr>
        <w:rFonts w:ascii="Arial" w:hAnsi="Arial" w:cs="Arial"/>
        <w:sz w:val="16"/>
        <w:szCs w:val="16"/>
      </w:rPr>
      <w:t>Franziska Jenkel | T: 030 28 44 987-61 | F: 030 28 44 987-99 | Mail: instone@rueckerconsult.de</w:t>
    </w:r>
  </w:p>
  <w:p w14:paraId="26A144E9" w14:textId="77777777" w:rsidR="007B2EB5" w:rsidRDefault="007B2EB5" w:rsidP="007B2EB5">
    <w:pPr>
      <w:pStyle w:val="Fuzeile"/>
      <w:jc w:val="center"/>
      <w:rPr>
        <w:rFonts w:ascii="Arial" w:hAnsi="Arial" w:cs="Arial"/>
        <w:sz w:val="10"/>
        <w:szCs w:val="10"/>
      </w:rPr>
    </w:pPr>
  </w:p>
  <w:p w14:paraId="13DD52DF"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3A932" w14:textId="77777777" w:rsidR="001937DB" w:rsidRDefault="001937DB">
      <w:r>
        <w:separator/>
      </w:r>
    </w:p>
  </w:footnote>
  <w:footnote w:type="continuationSeparator" w:id="0">
    <w:p w14:paraId="00EB66EF" w14:textId="77777777" w:rsidR="001937DB" w:rsidRDefault="00193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3E842" w14:textId="77777777" w:rsidR="00332EFF" w:rsidRPr="0088476C" w:rsidRDefault="00F14B78" w:rsidP="00597C72">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0" locked="0" layoutInCell="1" allowOverlap="1" wp14:anchorId="6630303B" wp14:editId="61B73CB2">
          <wp:simplePos x="0" y="0"/>
          <wp:positionH relativeFrom="column">
            <wp:posOffset>-123825</wp:posOffset>
          </wp:positionH>
          <wp:positionV relativeFrom="paragraph">
            <wp:posOffset>-95250</wp:posOffset>
          </wp:positionV>
          <wp:extent cx="1435100" cy="792480"/>
          <wp:effectExtent l="0" t="0" r="0" b="762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97C72">
      <w:rPr>
        <w:rFonts w:ascii="Arial" w:hAnsi="Arial" w:cs="Arial"/>
        <w:b/>
        <w:bCs/>
        <w:noProof/>
        <w:spacing w:val="60"/>
        <w:sz w:val="28"/>
        <w:szCs w:val="28"/>
      </w:rPr>
      <w:drawing>
        <wp:inline distT="0" distB="0" distL="0" distR="0" wp14:anchorId="4DA073C5" wp14:editId="1F86371E">
          <wp:extent cx="1981200" cy="566494"/>
          <wp:effectExtent l="0" t="0" r="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01F1F170" w14:textId="77777777" w:rsidR="00332EFF" w:rsidRPr="0088476C" w:rsidRDefault="00332EFF">
    <w:pPr>
      <w:pStyle w:val="Kopfzeile"/>
      <w:rPr>
        <w:rFonts w:ascii="Arial" w:hAnsi="Arial" w:cs="Arial"/>
        <w:b/>
        <w:bCs/>
        <w:spacing w:val="60"/>
        <w:sz w:val="28"/>
        <w:szCs w:val="28"/>
      </w:rPr>
    </w:pPr>
  </w:p>
  <w:p w14:paraId="39C817C6" w14:textId="77777777" w:rsidR="00332EFF" w:rsidRPr="0088476C" w:rsidRDefault="00332EFF">
    <w:pPr>
      <w:pStyle w:val="Kopfzeile"/>
      <w:rPr>
        <w:rFonts w:ascii="Arial" w:hAnsi="Arial" w:cs="Arial"/>
        <w:b/>
        <w:bCs/>
        <w:spacing w:val="60"/>
        <w:sz w:val="28"/>
        <w:szCs w:val="28"/>
      </w:rPr>
    </w:pPr>
  </w:p>
  <w:p w14:paraId="4C44E8B7"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0AA08089" w14:textId="77777777" w:rsidR="004C6DC0" w:rsidRDefault="004C6DC0">
    <w:pPr>
      <w:pStyle w:val="Kopfzeile"/>
      <w:rPr>
        <w:rFonts w:ascii="Arial" w:hAnsi="Arial" w:cs="Arial"/>
        <w:b/>
        <w:bCs/>
        <w:spacing w:val="60"/>
        <w:sz w:val="24"/>
        <w:szCs w:val="24"/>
      </w:rPr>
    </w:pPr>
  </w:p>
  <w:p w14:paraId="4A6FC942" w14:textId="0BA629C8" w:rsidR="004C6DC0" w:rsidRDefault="004C6DC0" w:rsidP="00F64FE7">
    <w:pPr>
      <w:pStyle w:val="Kopfzeile"/>
      <w:rPr>
        <w:rFonts w:ascii="Arial" w:hAnsi="Arial" w:cs="Arial"/>
      </w:rPr>
    </w:pPr>
    <w:r>
      <w:rPr>
        <w:rFonts w:ascii="Arial" w:hAnsi="Arial" w:cs="Arial"/>
      </w:rPr>
      <w:t xml:space="preserve">Datum: </w:t>
    </w:r>
    <w:r w:rsidR="00C55533">
      <w:rPr>
        <w:rFonts w:ascii="Arial" w:hAnsi="Arial" w:cs="Arial"/>
      </w:rPr>
      <w:t>08</w:t>
    </w:r>
    <w:r w:rsidR="00A267CC">
      <w:rPr>
        <w:rFonts w:ascii="Arial" w:hAnsi="Arial" w:cs="Arial"/>
      </w:rPr>
      <w:t>.</w:t>
    </w:r>
    <w:r w:rsidR="00F14B78">
      <w:rPr>
        <w:rFonts w:ascii="Arial" w:hAnsi="Arial" w:cs="Arial"/>
      </w:rPr>
      <w:t>1</w:t>
    </w:r>
    <w:r w:rsidR="00B16C7F">
      <w:rPr>
        <w:rFonts w:ascii="Arial" w:hAnsi="Arial" w:cs="Arial"/>
      </w:rPr>
      <w:t>1.</w:t>
    </w:r>
    <w:r w:rsidR="00F14B78">
      <w:rPr>
        <w:rFonts w:ascii="Arial" w:hAnsi="Arial" w:cs="Arial"/>
      </w:rPr>
      <w:t>2018</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7436E2">
      <w:rPr>
        <w:rFonts w:ascii="Arial" w:hAnsi="Arial" w:cs="Arial"/>
        <w:noProof/>
      </w:rPr>
      <w:t>5</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7436E2">
      <w:rPr>
        <w:rFonts w:ascii="Arial" w:hAnsi="Arial" w:cs="Arial"/>
        <w:noProof/>
      </w:rPr>
      <w:t>5</w:t>
    </w:r>
    <w:r w:rsidRPr="004C6DC0">
      <w:rPr>
        <w:rFonts w:ascii="Arial" w:hAnsi="Arial" w:cs="Arial"/>
      </w:rPr>
      <w:fldChar w:fldCharType="end"/>
    </w:r>
  </w:p>
  <w:p w14:paraId="3D88B960" w14:textId="3452B28B" w:rsidR="002047C2" w:rsidRDefault="002047C2" w:rsidP="00F64FE7">
    <w:pPr>
      <w:pStyle w:val="Kopfzeile"/>
      <w:rPr>
        <w:rFonts w:ascii="Arial" w:hAnsi="Arial" w:cs="Arial"/>
      </w:rPr>
    </w:pPr>
    <w:r>
      <w:rPr>
        <w:rFonts w:ascii="Arial" w:hAnsi="Arial" w:cs="Arial"/>
      </w:rPr>
      <w:t>An</w:t>
    </w:r>
    <w:r w:rsidR="00983919">
      <w:rPr>
        <w:rFonts w:ascii="Arial" w:hAnsi="Arial" w:cs="Arial"/>
      </w:rPr>
      <w:t>zah</w:t>
    </w:r>
    <w:r w:rsidR="00227BBE">
      <w:rPr>
        <w:rFonts w:ascii="Arial" w:hAnsi="Arial" w:cs="Arial"/>
      </w:rPr>
      <w:t>l Zeichen inkl. Leerzeichen: 3</w:t>
    </w:r>
    <w:r w:rsidR="00D830EE">
      <w:rPr>
        <w:rFonts w:ascii="Arial" w:hAnsi="Arial" w:cs="Arial"/>
      </w:rPr>
      <w:t>.</w:t>
    </w:r>
    <w:r w:rsidR="00227BBE">
      <w:rPr>
        <w:rFonts w:ascii="Arial" w:hAnsi="Arial" w:cs="Arial"/>
      </w:rPr>
      <w:t>686</w:t>
    </w:r>
    <w:r w:rsidR="00983919">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413C6DE5" w14:textId="77777777" w:rsidR="004C6DC0" w:rsidRPr="002047C2" w:rsidRDefault="004C6DC0">
    <w:pPr>
      <w:pStyle w:val="Kopfzeile"/>
      <w:rPr>
        <w:rFonts w:ascii="Arial" w:hAnsi="Arial" w:cs="Arial"/>
        <w:sz w:val="28"/>
        <w:szCs w:val="28"/>
      </w:rPr>
    </w:pPr>
  </w:p>
  <w:p w14:paraId="4650B1BF" w14:textId="77777777" w:rsidR="004C6DC0" w:rsidRPr="002047C2" w:rsidRDefault="004C6DC0">
    <w:pPr>
      <w:pStyle w:val="Kopfzeile"/>
      <w:rPr>
        <w:rFonts w:ascii="Arial" w:hAnsi="Arial" w:cs="Arial"/>
        <w:sz w:val="28"/>
        <w:szCs w:val="28"/>
      </w:rPr>
    </w:pPr>
  </w:p>
  <w:p w14:paraId="20BFD823" w14:textId="77777777"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AA5854"/>
    <w:multiLevelType w:val="hybridMultilevel"/>
    <w:tmpl w:val="6E8684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02CC7"/>
    <w:rsid w:val="000236AB"/>
    <w:rsid w:val="0003228E"/>
    <w:rsid w:val="00035AF0"/>
    <w:rsid w:val="00041ABD"/>
    <w:rsid w:val="00044D6B"/>
    <w:rsid w:val="000C5B0B"/>
    <w:rsid w:val="000E40C2"/>
    <w:rsid w:val="00104E45"/>
    <w:rsid w:val="00105079"/>
    <w:rsid w:val="00124D4F"/>
    <w:rsid w:val="00151988"/>
    <w:rsid w:val="00191D04"/>
    <w:rsid w:val="00192513"/>
    <w:rsid w:val="001937DB"/>
    <w:rsid w:val="00202C41"/>
    <w:rsid w:val="002047C2"/>
    <w:rsid w:val="00211786"/>
    <w:rsid w:val="00213FBA"/>
    <w:rsid w:val="00227BBE"/>
    <w:rsid w:val="00233BA3"/>
    <w:rsid w:val="00251061"/>
    <w:rsid w:val="002557D2"/>
    <w:rsid w:val="0025780E"/>
    <w:rsid w:val="002C3AA4"/>
    <w:rsid w:val="002C5FFE"/>
    <w:rsid w:val="002C7DE8"/>
    <w:rsid w:val="002D0C45"/>
    <w:rsid w:val="002E1DB4"/>
    <w:rsid w:val="002F52BB"/>
    <w:rsid w:val="00301DF4"/>
    <w:rsid w:val="00331246"/>
    <w:rsid w:val="00332EFF"/>
    <w:rsid w:val="0034022D"/>
    <w:rsid w:val="00341F93"/>
    <w:rsid w:val="00352D5E"/>
    <w:rsid w:val="003544FC"/>
    <w:rsid w:val="00377792"/>
    <w:rsid w:val="003A615A"/>
    <w:rsid w:val="003A61BA"/>
    <w:rsid w:val="003B1043"/>
    <w:rsid w:val="003B798F"/>
    <w:rsid w:val="00404D5B"/>
    <w:rsid w:val="00414471"/>
    <w:rsid w:val="004719A8"/>
    <w:rsid w:val="004850C8"/>
    <w:rsid w:val="00492C13"/>
    <w:rsid w:val="004B520B"/>
    <w:rsid w:val="004C6DC0"/>
    <w:rsid w:val="004E5698"/>
    <w:rsid w:val="00524928"/>
    <w:rsid w:val="00530200"/>
    <w:rsid w:val="00534AE6"/>
    <w:rsid w:val="00554606"/>
    <w:rsid w:val="00581240"/>
    <w:rsid w:val="005826CB"/>
    <w:rsid w:val="00597C72"/>
    <w:rsid w:val="005C0E29"/>
    <w:rsid w:val="005F2E84"/>
    <w:rsid w:val="006318E8"/>
    <w:rsid w:val="00632CBA"/>
    <w:rsid w:val="00653B49"/>
    <w:rsid w:val="00661874"/>
    <w:rsid w:val="00667125"/>
    <w:rsid w:val="006717C7"/>
    <w:rsid w:val="0067732A"/>
    <w:rsid w:val="006D0F69"/>
    <w:rsid w:val="006D346E"/>
    <w:rsid w:val="006D6798"/>
    <w:rsid w:val="006F209C"/>
    <w:rsid w:val="00702FFC"/>
    <w:rsid w:val="00705DE9"/>
    <w:rsid w:val="007436E2"/>
    <w:rsid w:val="00760202"/>
    <w:rsid w:val="0076606F"/>
    <w:rsid w:val="00777B7C"/>
    <w:rsid w:val="00784FFC"/>
    <w:rsid w:val="00793C2B"/>
    <w:rsid w:val="007B1096"/>
    <w:rsid w:val="007B2EB5"/>
    <w:rsid w:val="007F1052"/>
    <w:rsid w:val="007F133C"/>
    <w:rsid w:val="008237B3"/>
    <w:rsid w:val="0083744D"/>
    <w:rsid w:val="00851A40"/>
    <w:rsid w:val="0088406D"/>
    <w:rsid w:val="0088476C"/>
    <w:rsid w:val="008937D3"/>
    <w:rsid w:val="008D3315"/>
    <w:rsid w:val="008D3655"/>
    <w:rsid w:val="008E3DCC"/>
    <w:rsid w:val="008E6206"/>
    <w:rsid w:val="008E6BE6"/>
    <w:rsid w:val="008F0CBC"/>
    <w:rsid w:val="00920B7B"/>
    <w:rsid w:val="009300F2"/>
    <w:rsid w:val="00930DCE"/>
    <w:rsid w:val="0093115A"/>
    <w:rsid w:val="009711EB"/>
    <w:rsid w:val="00983919"/>
    <w:rsid w:val="009972A5"/>
    <w:rsid w:val="009A0B57"/>
    <w:rsid w:val="009C0AEF"/>
    <w:rsid w:val="00A178C8"/>
    <w:rsid w:val="00A267CC"/>
    <w:rsid w:val="00A34ECA"/>
    <w:rsid w:val="00A405B6"/>
    <w:rsid w:val="00A638E8"/>
    <w:rsid w:val="00A96CB5"/>
    <w:rsid w:val="00AE1F73"/>
    <w:rsid w:val="00AE6323"/>
    <w:rsid w:val="00AE7955"/>
    <w:rsid w:val="00AF45B2"/>
    <w:rsid w:val="00B16C7F"/>
    <w:rsid w:val="00B16FFC"/>
    <w:rsid w:val="00B51D2D"/>
    <w:rsid w:val="00B623C2"/>
    <w:rsid w:val="00B96025"/>
    <w:rsid w:val="00B967B1"/>
    <w:rsid w:val="00B97FFC"/>
    <w:rsid w:val="00BA2475"/>
    <w:rsid w:val="00C05196"/>
    <w:rsid w:val="00C05C78"/>
    <w:rsid w:val="00C32B0B"/>
    <w:rsid w:val="00C3765B"/>
    <w:rsid w:val="00C52543"/>
    <w:rsid w:val="00C55533"/>
    <w:rsid w:val="00C7283B"/>
    <w:rsid w:val="00C93B06"/>
    <w:rsid w:val="00CA6DEC"/>
    <w:rsid w:val="00CB3C57"/>
    <w:rsid w:val="00CC7B1F"/>
    <w:rsid w:val="00CE124C"/>
    <w:rsid w:val="00CF4266"/>
    <w:rsid w:val="00D2232A"/>
    <w:rsid w:val="00D456C7"/>
    <w:rsid w:val="00D55DDE"/>
    <w:rsid w:val="00D814A6"/>
    <w:rsid w:val="00D830EE"/>
    <w:rsid w:val="00DA53D7"/>
    <w:rsid w:val="00DE0F61"/>
    <w:rsid w:val="00DE37EF"/>
    <w:rsid w:val="00DE7A3F"/>
    <w:rsid w:val="00DF7285"/>
    <w:rsid w:val="00E0553B"/>
    <w:rsid w:val="00E265AF"/>
    <w:rsid w:val="00E63642"/>
    <w:rsid w:val="00EA37C1"/>
    <w:rsid w:val="00EB325B"/>
    <w:rsid w:val="00EB3C67"/>
    <w:rsid w:val="00EC55F5"/>
    <w:rsid w:val="00EE34AE"/>
    <w:rsid w:val="00EE5669"/>
    <w:rsid w:val="00F1109D"/>
    <w:rsid w:val="00F14B78"/>
    <w:rsid w:val="00F20BAF"/>
    <w:rsid w:val="00F247F2"/>
    <w:rsid w:val="00F27E3F"/>
    <w:rsid w:val="00F473C6"/>
    <w:rsid w:val="00F5244C"/>
    <w:rsid w:val="00F55005"/>
    <w:rsid w:val="00F64FE7"/>
    <w:rsid w:val="00F652BF"/>
    <w:rsid w:val="00F86CA5"/>
    <w:rsid w:val="00F95B4E"/>
    <w:rsid w:val="00F97DA7"/>
    <w:rsid w:val="00FB61C1"/>
    <w:rsid w:val="00FD12FF"/>
    <w:rsid w:val="00FD694D"/>
    <w:rsid w:val="00FF1FBB"/>
    <w:rsid w:val="00FF3AC6"/>
    <w:rsid w:val="00FF60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8FF18DA"/>
  <w15:docId w15:val="{55C87C23-4A9B-4A28-AC6D-658725BD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character" w:customStyle="1" w:styleId="s2">
    <w:name w:val="s2"/>
    <w:basedOn w:val="Absatz-Standardschriftart"/>
    <w:rsid w:val="00F14B78"/>
    <w:rPr>
      <w:rFonts w:cs="Times New Roman"/>
    </w:rPr>
  </w:style>
  <w:style w:type="paragraph" w:customStyle="1" w:styleId="Default">
    <w:name w:val="Default"/>
    <w:rsid w:val="00F14B78"/>
    <w:pPr>
      <w:autoSpaceDE w:val="0"/>
      <w:autoSpaceDN w:val="0"/>
      <w:adjustRightInd w:val="0"/>
    </w:pPr>
    <w:rPr>
      <w:rFonts w:ascii="Arial" w:eastAsiaTheme="minorEastAsia" w:hAnsi="Arial" w:cs="Arial"/>
      <w:color w:val="000000"/>
      <w:sz w:val="24"/>
      <w:szCs w:val="24"/>
    </w:rPr>
  </w:style>
  <w:style w:type="character" w:customStyle="1" w:styleId="s3">
    <w:name w:val="s3"/>
    <w:basedOn w:val="Absatz-Standardschriftart"/>
    <w:rsid w:val="00D456C7"/>
  </w:style>
  <w:style w:type="character" w:styleId="Kommentarzeichen">
    <w:name w:val="annotation reference"/>
    <w:basedOn w:val="Absatz-Standardschriftart"/>
    <w:rsid w:val="008E6BE6"/>
    <w:rPr>
      <w:sz w:val="16"/>
      <w:szCs w:val="16"/>
    </w:rPr>
  </w:style>
  <w:style w:type="paragraph" w:styleId="Kommentartext">
    <w:name w:val="annotation text"/>
    <w:basedOn w:val="Standard"/>
    <w:link w:val="KommentartextZchn"/>
    <w:rsid w:val="008E6BE6"/>
    <w:rPr>
      <w:sz w:val="20"/>
      <w:szCs w:val="20"/>
    </w:rPr>
  </w:style>
  <w:style w:type="character" w:customStyle="1" w:styleId="KommentartextZchn">
    <w:name w:val="Kommentartext Zchn"/>
    <w:basedOn w:val="Absatz-Standardschriftart"/>
    <w:link w:val="Kommentartext"/>
    <w:rsid w:val="008E6BE6"/>
    <w:rPr>
      <w:rFonts w:ascii="Calibri" w:eastAsiaTheme="minorHAnsi" w:hAnsi="Calibri"/>
      <w:lang w:eastAsia="en-US"/>
    </w:rPr>
  </w:style>
  <w:style w:type="paragraph" w:styleId="Kommentarthema">
    <w:name w:val="annotation subject"/>
    <w:basedOn w:val="Kommentartext"/>
    <w:next w:val="Kommentartext"/>
    <w:link w:val="KommentarthemaZchn"/>
    <w:rsid w:val="008E6BE6"/>
    <w:rPr>
      <w:b/>
      <w:bCs/>
    </w:rPr>
  </w:style>
  <w:style w:type="character" w:customStyle="1" w:styleId="KommentarthemaZchn">
    <w:name w:val="Kommentarthema Zchn"/>
    <w:basedOn w:val="KommentartextZchn"/>
    <w:link w:val="Kommentarthema"/>
    <w:rsid w:val="008E6BE6"/>
    <w:rPr>
      <w:rFonts w:ascii="Calibri" w:eastAsiaTheme="minorHAns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h&#246;nhof-viertel.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05E9A-7F3A-4EDC-8FEA-8FCC88E7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721</Words>
  <Characters>5060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5770</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3</cp:revision>
  <cp:lastPrinted>2006-02-20T13:39:00Z</cp:lastPrinted>
  <dcterms:created xsi:type="dcterms:W3CDTF">2018-11-07T14:05:00Z</dcterms:created>
  <dcterms:modified xsi:type="dcterms:W3CDTF">2018-11-07T14:05:00Z</dcterms:modified>
</cp:coreProperties>
</file>