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630" w:rsidRDefault="008A0630" w:rsidP="0009279B">
      <w:pPr>
        <w:spacing w:line="360" w:lineRule="auto"/>
        <w:ind w:right="1134"/>
        <w:rPr>
          <w:rFonts w:ascii="Arial" w:hAnsi="Arial" w:cs="Arial"/>
          <w:b/>
          <w:sz w:val="36"/>
          <w:szCs w:val="36"/>
        </w:rPr>
      </w:pPr>
      <w:r>
        <w:rPr>
          <w:rFonts w:ascii="Arial" w:hAnsi="Arial" w:cs="Arial"/>
          <w:b/>
          <w:sz w:val="36"/>
          <w:szCs w:val="36"/>
        </w:rPr>
        <w:t>Nassauische Heimstätte kauft</w:t>
      </w:r>
    </w:p>
    <w:p w:rsidR="00760E18" w:rsidRDefault="008A0630" w:rsidP="0009279B">
      <w:pPr>
        <w:spacing w:line="360" w:lineRule="auto"/>
        <w:ind w:right="1134"/>
        <w:rPr>
          <w:rFonts w:ascii="Arial" w:hAnsi="Arial" w:cs="Arial"/>
          <w:b/>
          <w:sz w:val="36"/>
          <w:szCs w:val="36"/>
        </w:rPr>
      </w:pPr>
      <w:r>
        <w:rPr>
          <w:rFonts w:ascii="Arial" w:hAnsi="Arial" w:cs="Arial"/>
          <w:b/>
          <w:sz w:val="36"/>
          <w:szCs w:val="36"/>
        </w:rPr>
        <w:t xml:space="preserve">rund </w:t>
      </w:r>
      <w:r w:rsidR="00744552">
        <w:rPr>
          <w:rFonts w:ascii="Arial" w:hAnsi="Arial" w:cs="Arial"/>
          <w:b/>
          <w:sz w:val="36"/>
          <w:szCs w:val="36"/>
        </w:rPr>
        <w:t>1.000 Wohnungen</w:t>
      </w:r>
      <w:r>
        <w:rPr>
          <w:rFonts w:ascii="Arial" w:hAnsi="Arial" w:cs="Arial"/>
          <w:b/>
          <w:sz w:val="36"/>
          <w:szCs w:val="36"/>
        </w:rPr>
        <w:t xml:space="preserve"> in Mittelhessen</w:t>
      </w:r>
    </w:p>
    <w:p w:rsidR="0009279B" w:rsidRDefault="0009279B" w:rsidP="0009279B">
      <w:pPr>
        <w:spacing w:line="360" w:lineRule="auto"/>
        <w:ind w:right="1134"/>
        <w:rPr>
          <w:rFonts w:ascii="Arial" w:hAnsi="Arial" w:cs="Arial"/>
          <w:b/>
          <w:color w:val="000000"/>
          <w:sz w:val="24"/>
          <w:szCs w:val="24"/>
        </w:rPr>
      </w:pPr>
    </w:p>
    <w:p w:rsidR="00760E18" w:rsidRPr="00771A3B" w:rsidRDefault="002C2C87" w:rsidP="00760E18">
      <w:pPr>
        <w:pStyle w:val="Textkrper"/>
        <w:kinsoku w:val="0"/>
        <w:overflowPunct w:val="0"/>
        <w:spacing w:line="360" w:lineRule="auto"/>
        <w:ind w:right="1134"/>
        <w:rPr>
          <w:b/>
          <w:bCs/>
          <w:szCs w:val="24"/>
        </w:rPr>
      </w:pPr>
      <w:r>
        <w:rPr>
          <w:b/>
          <w:szCs w:val="24"/>
        </w:rPr>
        <w:t>W</w:t>
      </w:r>
      <w:r w:rsidR="008A0630" w:rsidRPr="00771A3B">
        <w:rPr>
          <w:b/>
          <w:bCs/>
          <w:szCs w:val="24"/>
        </w:rPr>
        <w:t xml:space="preserve">ichtiger Bestandteil der Wachstumsstrategie 2018+: </w:t>
      </w:r>
      <w:r w:rsidR="00744552" w:rsidRPr="00771A3B">
        <w:rPr>
          <w:b/>
          <w:bCs/>
          <w:szCs w:val="24"/>
        </w:rPr>
        <w:t xml:space="preserve">Hessens größtes Wohnungsunternehmen </w:t>
      </w:r>
      <w:r w:rsidR="008A0630" w:rsidRPr="00771A3B">
        <w:rPr>
          <w:b/>
          <w:bCs/>
          <w:szCs w:val="24"/>
        </w:rPr>
        <w:t xml:space="preserve">erwirbt Portfolio </w:t>
      </w:r>
      <w:r w:rsidR="00230DBE">
        <w:rPr>
          <w:b/>
          <w:bCs/>
          <w:szCs w:val="24"/>
        </w:rPr>
        <w:t>von</w:t>
      </w:r>
      <w:r w:rsidR="00230DBE">
        <w:rPr>
          <w:rFonts w:cs="Arial"/>
          <w:b/>
          <w:szCs w:val="24"/>
        </w:rPr>
        <w:t xml:space="preserve"> Buderus Immobilien</w:t>
      </w:r>
    </w:p>
    <w:p w:rsidR="00744552" w:rsidRDefault="00744552" w:rsidP="00760E18">
      <w:pPr>
        <w:pStyle w:val="Textkrper"/>
        <w:kinsoku w:val="0"/>
        <w:overflowPunct w:val="0"/>
        <w:spacing w:line="360" w:lineRule="auto"/>
        <w:ind w:right="1134"/>
        <w:rPr>
          <w:u w:val="single"/>
        </w:rPr>
      </w:pPr>
    </w:p>
    <w:p w:rsidR="0041392B" w:rsidRDefault="00744552" w:rsidP="00EF60A7">
      <w:pPr>
        <w:spacing w:line="360" w:lineRule="auto"/>
        <w:ind w:right="1134"/>
        <w:jc w:val="both"/>
        <w:rPr>
          <w:rFonts w:ascii="Arial" w:hAnsi="Arial" w:cs="Arial"/>
        </w:rPr>
      </w:pPr>
      <w:r>
        <w:rPr>
          <w:rFonts w:ascii="Arial" w:hAnsi="Arial" w:cs="Arial"/>
          <w:u w:val="single"/>
        </w:rPr>
        <w:t>Frankfurt am Main</w:t>
      </w:r>
      <w:r w:rsidR="00760E18" w:rsidRPr="0041392B">
        <w:rPr>
          <w:rFonts w:ascii="Arial" w:hAnsi="Arial" w:cs="Arial"/>
        </w:rPr>
        <w:t xml:space="preserve"> – </w:t>
      </w:r>
      <w:r>
        <w:rPr>
          <w:rFonts w:ascii="Arial" w:hAnsi="Arial" w:cs="Arial"/>
        </w:rPr>
        <w:t xml:space="preserve">Die Unternehmensgruppe Nassauische Heimstätte | Wohnstadt </w:t>
      </w:r>
      <w:r w:rsidR="00A3620A">
        <w:rPr>
          <w:rFonts w:ascii="Arial" w:hAnsi="Arial" w:cs="Arial"/>
        </w:rPr>
        <w:t xml:space="preserve">(NHW) </w:t>
      </w:r>
      <w:r>
        <w:rPr>
          <w:rFonts w:ascii="Arial" w:hAnsi="Arial" w:cs="Arial"/>
        </w:rPr>
        <w:t xml:space="preserve">weitet ihr Engagement in Mittelhessen deutlich aus. Hessens größtes Wohnungsunternehmen hat </w:t>
      </w:r>
      <w:r w:rsidR="00B2186A">
        <w:rPr>
          <w:rFonts w:ascii="Arial" w:hAnsi="Arial" w:cs="Arial"/>
        </w:rPr>
        <w:t xml:space="preserve">das </w:t>
      </w:r>
      <w:r w:rsidR="00913413">
        <w:rPr>
          <w:rFonts w:ascii="Arial" w:hAnsi="Arial" w:cs="Arial"/>
        </w:rPr>
        <w:t>Portfolio</w:t>
      </w:r>
      <w:r w:rsidR="007A5B03">
        <w:rPr>
          <w:rFonts w:ascii="Arial" w:hAnsi="Arial" w:cs="Arial"/>
        </w:rPr>
        <w:t xml:space="preserve"> der Buderus Immobilien GmbH, Wetzlar, im</w:t>
      </w:r>
      <w:r w:rsidR="00913413">
        <w:rPr>
          <w:rFonts w:ascii="Arial" w:hAnsi="Arial" w:cs="Arial"/>
        </w:rPr>
        <w:t xml:space="preserve"> Lahn-Dill</w:t>
      </w:r>
      <w:r w:rsidR="007A5B03">
        <w:rPr>
          <w:rFonts w:ascii="Arial" w:hAnsi="Arial" w:cs="Arial"/>
        </w:rPr>
        <w:t>-Gebiet</w:t>
      </w:r>
      <w:r w:rsidR="00913413">
        <w:rPr>
          <w:rFonts w:ascii="Arial" w:hAnsi="Arial" w:cs="Arial"/>
        </w:rPr>
        <w:t xml:space="preserve"> erworben. </w:t>
      </w:r>
      <w:r w:rsidR="00B2186A">
        <w:rPr>
          <w:rFonts w:ascii="Arial" w:hAnsi="Arial" w:cs="Arial"/>
        </w:rPr>
        <w:t xml:space="preserve">Es umfasst rund 1.000 Wohneinheiten mit einer Wohnfläche von </w:t>
      </w:r>
      <w:r w:rsidR="00AC394A">
        <w:rPr>
          <w:rFonts w:ascii="Arial" w:hAnsi="Arial" w:cs="Arial"/>
        </w:rPr>
        <w:t>etwa</w:t>
      </w:r>
      <w:r w:rsidR="00B2186A">
        <w:rPr>
          <w:rFonts w:ascii="Arial" w:hAnsi="Arial" w:cs="Arial"/>
        </w:rPr>
        <w:t xml:space="preserve"> 73.500 qm</w:t>
      </w:r>
      <w:r w:rsidR="00DB179A">
        <w:rPr>
          <w:rFonts w:ascii="Arial" w:hAnsi="Arial" w:cs="Arial"/>
        </w:rPr>
        <w:t xml:space="preserve">, acht Gewerbeeinheiten </w:t>
      </w:r>
      <w:r w:rsidR="00B2186A">
        <w:rPr>
          <w:rFonts w:ascii="Arial" w:hAnsi="Arial" w:cs="Arial"/>
        </w:rPr>
        <w:t>sowie 35 unbebau</w:t>
      </w:r>
      <w:r w:rsidR="002C2C87">
        <w:rPr>
          <w:rFonts w:ascii="Arial" w:hAnsi="Arial" w:cs="Arial"/>
        </w:rPr>
        <w:t>te Grundstücke mit einer Gesamtf</w:t>
      </w:r>
      <w:r w:rsidR="00B2186A">
        <w:rPr>
          <w:rFonts w:ascii="Arial" w:hAnsi="Arial" w:cs="Arial"/>
        </w:rPr>
        <w:t xml:space="preserve">läche von </w:t>
      </w:r>
      <w:r w:rsidR="00771A3B">
        <w:rPr>
          <w:rFonts w:ascii="Arial" w:hAnsi="Arial" w:cs="Arial"/>
        </w:rPr>
        <w:t xml:space="preserve">ca. </w:t>
      </w:r>
      <w:r w:rsidR="00B2186A">
        <w:rPr>
          <w:rFonts w:ascii="Arial" w:hAnsi="Arial" w:cs="Arial"/>
        </w:rPr>
        <w:t xml:space="preserve">67.800 qm. Vermittelt wurde der Ankauf von dem Makler- und Beratungsunternehmen Jones Lang </w:t>
      </w:r>
      <w:proofErr w:type="spellStart"/>
      <w:r w:rsidR="00B2186A">
        <w:rPr>
          <w:rFonts w:ascii="Arial" w:hAnsi="Arial" w:cs="Arial"/>
        </w:rPr>
        <w:t>Lasalle</w:t>
      </w:r>
      <w:proofErr w:type="spellEnd"/>
      <w:r w:rsidR="00B2186A">
        <w:rPr>
          <w:rFonts w:ascii="Arial" w:hAnsi="Arial" w:cs="Arial"/>
        </w:rPr>
        <w:t>. Über den Kaufpreis wurde Stillschweigen vereinbart.</w:t>
      </w:r>
    </w:p>
    <w:p w:rsidR="00EF60A7" w:rsidRDefault="00EF60A7" w:rsidP="00EF60A7">
      <w:pPr>
        <w:spacing w:line="360" w:lineRule="auto"/>
        <w:ind w:right="1134"/>
        <w:jc w:val="both"/>
        <w:rPr>
          <w:rFonts w:ascii="Arial" w:hAnsi="Arial" w:cs="Arial"/>
        </w:rPr>
      </w:pPr>
    </w:p>
    <w:p w:rsidR="00532046" w:rsidRPr="009175BA" w:rsidRDefault="00FD203F" w:rsidP="00532046">
      <w:pPr>
        <w:pStyle w:val="Textkrper"/>
        <w:kinsoku w:val="0"/>
        <w:overflowPunct w:val="0"/>
        <w:spacing w:line="360" w:lineRule="auto"/>
        <w:ind w:right="1134"/>
        <w:rPr>
          <w:b/>
          <w:sz w:val="22"/>
          <w:szCs w:val="22"/>
        </w:rPr>
      </w:pPr>
      <w:r>
        <w:rPr>
          <w:b/>
          <w:sz w:val="22"/>
          <w:szCs w:val="22"/>
        </w:rPr>
        <w:t>Größter Ankauf der jüngeren Firmenhistorie</w:t>
      </w:r>
      <w:r w:rsidR="00230DBE">
        <w:rPr>
          <w:b/>
          <w:sz w:val="22"/>
          <w:szCs w:val="22"/>
        </w:rPr>
        <w:t xml:space="preserve"> /</w:t>
      </w:r>
      <w:r>
        <w:rPr>
          <w:b/>
          <w:sz w:val="22"/>
          <w:szCs w:val="22"/>
        </w:rPr>
        <w:t xml:space="preserve"> „</w:t>
      </w:r>
      <w:r w:rsidR="00771A3B">
        <w:rPr>
          <w:b/>
          <w:sz w:val="22"/>
          <w:szCs w:val="22"/>
        </w:rPr>
        <w:t>Mieter</w:t>
      </w:r>
      <w:r>
        <w:rPr>
          <w:b/>
          <w:sz w:val="22"/>
          <w:szCs w:val="22"/>
        </w:rPr>
        <w:t xml:space="preserve"> sind in guten Händen“</w:t>
      </w:r>
    </w:p>
    <w:p w:rsidR="0026358D" w:rsidRDefault="0026358D" w:rsidP="0026358D">
      <w:pPr>
        <w:pStyle w:val="Textkrper"/>
        <w:kinsoku w:val="0"/>
        <w:overflowPunct w:val="0"/>
        <w:spacing w:line="360" w:lineRule="auto"/>
        <w:ind w:right="1134"/>
        <w:rPr>
          <w:sz w:val="22"/>
          <w:szCs w:val="22"/>
        </w:rPr>
      </w:pPr>
      <w:r>
        <w:rPr>
          <w:sz w:val="22"/>
          <w:szCs w:val="22"/>
        </w:rPr>
        <w:t>Dr. Thomas Hain, Leitender Geschäftsführer NHW: „Das ist ein historisches Ereignis. Schließlich handelt es sich um einen der größten Portfolio-Ankäufe in der fast 100-jährigen Firmengeschichte und den größten Zuwachs seit Gründung der Unternehmensgruppe im Jahr 2005.“</w:t>
      </w:r>
    </w:p>
    <w:p w:rsidR="0026358D" w:rsidRDefault="0026358D" w:rsidP="0026358D">
      <w:pPr>
        <w:pStyle w:val="Textkrper"/>
        <w:kinsoku w:val="0"/>
        <w:overflowPunct w:val="0"/>
        <w:spacing w:line="360" w:lineRule="auto"/>
        <w:ind w:right="1134"/>
        <w:rPr>
          <w:sz w:val="22"/>
          <w:szCs w:val="22"/>
        </w:rPr>
      </w:pPr>
    </w:p>
    <w:p w:rsidR="00B769D2" w:rsidRDefault="0026358D" w:rsidP="0026358D">
      <w:pPr>
        <w:pStyle w:val="Textkrper"/>
        <w:kinsoku w:val="0"/>
        <w:overflowPunct w:val="0"/>
        <w:spacing w:line="360" w:lineRule="auto"/>
        <w:ind w:right="1134"/>
        <w:rPr>
          <w:sz w:val="22"/>
          <w:szCs w:val="22"/>
        </w:rPr>
      </w:pPr>
      <w:r w:rsidRPr="009175BA">
        <w:rPr>
          <w:sz w:val="22"/>
          <w:szCs w:val="22"/>
        </w:rPr>
        <w:t xml:space="preserve">Dr. Constantin Westphal, </w:t>
      </w:r>
      <w:r>
        <w:rPr>
          <w:sz w:val="22"/>
          <w:szCs w:val="22"/>
        </w:rPr>
        <w:t xml:space="preserve">für den Ankauf verantwortlicher </w:t>
      </w:r>
      <w:r w:rsidRPr="009175BA">
        <w:rPr>
          <w:sz w:val="22"/>
          <w:szCs w:val="22"/>
        </w:rPr>
        <w:t xml:space="preserve">Geschäftsführer </w:t>
      </w:r>
      <w:r>
        <w:rPr>
          <w:sz w:val="22"/>
          <w:szCs w:val="22"/>
        </w:rPr>
        <w:t xml:space="preserve">der </w:t>
      </w:r>
      <w:r w:rsidRPr="009175BA">
        <w:rPr>
          <w:sz w:val="22"/>
          <w:szCs w:val="22"/>
        </w:rPr>
        <w:t>NHW</w:t>
      </w:r>
      <w:r>
        <w:rPr>
          <w:sz w:val="22"/>
          <w:szCs w:val="22"/>
        </w:rPr>
        <w:t xml:space="preserve">: </w:t>
      </w:r>
      <w:r w:rsidR="00532046">
        <w:rPr>
          <w:sz w:val="22"/>
          <w:szCs w:val="22"/>
        </w:rPr>
        <w:t xml:space="preserve">„Im Rahmen unserer Unternehmensstrategie 2018+ haben wir das Ziel, von </w:t>
      </w:r>
      <w:r w:rsidR="00532046" w:rsidRPr="009175BA">
        <w:rPr>
          <w:sz w:val="22"/>
          <w:szCs w:val="22"/>
        </w:rPr>
        <w:t>derzei</w:t>
      </w:r>
      <w:r w:rsidR="00532046">
        <w:rPr>
          <w:sz w:val="22"/>
          <w:szCs w:val="22"/>
        </w:rPr>
        <w:t>t 60.000 auf</w:t>
      </w:r>
      <w:r w:rsidR="00F970E0" w:rsidRPr="00F970E0">
        <w:rPr>
          <w:sz w:val="22"/>
          <w:szCs w:val="22"/>
        </w:rPr>
        <w:t xml:space="preserve"> </w:t>
      </w:r>
      <w:r w:rsidR="00F970E0">
        <w:rPr>
          <w:sz w:val="22"/>
          <w:szCs w:val="22"/>
        </w:rPr>
        <w:t>perspektivisch</w:t>
      </w:r>
      <w:r w:rsidR="00532046">
        <w:rPr>
          <w:sz w:val="22"/>
          <w:szCs w:val="22"/>
        </w:rPr>
        <w:t xml:space="preserve"> 75.</w:t>
      </w:r>
      <w:r w:rsidR="00AC394A">
        <w:rPr>
          <w:sz w:val="22"/>
          <w:szCs w:val="22"/>
        </w:rPr>
        <w:t>000 Wohnungen zu wachsen</w:t>
      </w:r>
      <w:r w:rsidR="00A25FA7">
        <w:rPr>
          <w:sz w:val="22"/>
          <w:szCs w:val="22"/>
        </w:rPr>
        <w:t xml:space="preserve">. </w:t>
      </w:r>
      <w:r w:rsidR="009559B4" w:rsidRPr="009559B4">
        <w:rPr>
          <w:sz w:val="22"/>
          <w:szCs w:val="22"/>
        </w:rPr>
        <w:t>D</w:t>
      </w:r>
      <w:r w:rsidR="00A25FA7">
        <w:rPr>
          <w:sz w:val="22"/>
          <w:szCs w:val="22"/>
        </w:rPr>
        <w:t>as P</w:t>
      </w:r>
      <w:r w:rsidR="009559B4" w:rsidRPr="009559B4">
        <w:rPr>
          <w:sz w:val="22"/>
          <w:szCs w:val="22"/>
        </w:rPr>
        <w:t>o</w:t>
      </w:r>
      <w:r w:rsidR="009559B4">
        <w:rPr>
          <w:sz w:val="22"/>
          <w:szCs w:val="22"/>
        </w:rPr>
        <w:t xml:space="preserve">rtfolio </w:t>
      </w:r>
      <w:r w:rsidR="00A25FA7">
        <w:rPr>
          <w:sz w:val="22"/>
          <w:szCs w:val="22"/>
        </w:rPr>
        <w:lastRenderedPageBreak/>
        <w:t xml:space="preserve">der Buderus Immobilien GmbH </w:t>
      </w:r>
      <w:r w:rsidR="009559B4" w:rsidRPr="009559B4">
        <w:rPr>
          <w:sz w:val="22"/>
          <w:szCs w:val="22"/>
        </w:rPr>
        <w:t>ist ein</w:t>
      </w:r>
      <w:r w:rsidR="00532046" w:rsidRPr="009559B4">
        <w:rPr>
          <w:sz w:val="22"/>
          <w:szCs w:val="22"/>
        </w:rPr>
        <w:t xml:space="preserve"> wichtiger Baustein auf diesem Weg. </w:t>
      </w:r>
      <w:r w:rsidR="00771A3B" w:rsidRPr="009559B4">
        <w:rPr>
          <w:sz w:val="22"/>
          <w:szCs w:val="22"/>
        </w:rPr>
        <w:t>Die Mieter können sicher sein, dass si</w:t>
      </w:r>
      <w:r>
        <w:rPr>
          <w:sz w:val="22"/>
          <w:szCs w:val="22"/>
        </w:rPr>
        <w:t>e bei uns in guten Händen sind.</w:t>
      </w:r>
      <w:r w:rsidR="00771A3B">
        <w:rPr>
          <w:sz w:val="22"/>
          <w:szCs w:val="22"/>
        </w:rPr>
        <w:t xml:space="preserve"> </w:t>
      </w:r>
      <w:r w:rsidR="00230DBE">
        <w:rPr>
          <w:sz w:val="22"/>
          <w:szCs w:val="22"/>
        </w:rPr>
        <w:t>Die bestehenden Mietverträge bleiben selbstverständlich unberührt. G</w:t>
      </w:r>
      <w:r w:rsidR="00532046">
        <w:rPr>
          <w:sz w:val="22"/>
          <w:szCs w:val="22"/>
        </w:rPr>
        <w:t>emäß uns</w:t>
      </w:r>
      <w:r w:rsidR="00771A3B">
        <w:rPr>
          <w:sz w:val="22"/>
          <w:szCs w:val="22"/>
        </w:rPr>
        <w:t>erem gesellschaftlichen Auftrag</w:t>
      </w:r>
      <w:r w:rsidR="00532046">
        <w:rPr>
          <w:sz w:val="22"/>
          <w:szCs w:val="22"/>
        </w:rPr>
        <w:t xml:space="preserve"> </w:t>
      </w:r>
      <w:r w:rsidR="00230DBE">
        <w:rPr>
          <w:sz w:val="22"/>
          <w:szCs w:val="22"/>
        </w:rPr>
        <w:t xml:space="preserve">wollen wir </w:t>
      </w:r>
      <w:r w:rsidR="00532046">
        <w:rPr>
          <w:sz w:val="22"/>
          <w:szCs w:val="22"/>
        </w:rPr>
        <w:t>bezahlbaren Wohnraum zu</w:t>
      </w:r>
      <w:r w:rsidR="00771A3B">
        <w:rPr>
          <w:sz w:val="22"/>
          <w:szCs w:val="22"/>
        </w:rPr>
        <w:t>r</w:t>
      </w:r>
      <w:r w:rsidR="00532046">
        <w:rPr>
          <w:sz w:val="22"/>
          <w:szCs w:val="22"/>
        </w:rPr>
        <w:t xml:space="preserve"> Verfügung</w:t>
      </w:r>
      <w:r w:rsidR="00771A3B">
        <w:rPr>
          <w:sz w:val="22"/>
          <w:szCs w:val="22"/>
        </w:rPr>
        <w:t xml:space="preserve"> stellen und </w:t>
      </w:r>
      <w:r w:rsidR="00532046">
        <w:rPr>
          <w:sz w:val="22"/>
          <w:szCs w:val="22"/>
        </w:rPr>
        <w:t>dazu beitragen, dass dies auch in einer wirtschaftsstarken und prosperierenden Region wie Mittel</w:t>
      </w:r>
      <w:r w:rsidR="00771A3B">
        <w:rPr>
          <w:sz w:val="22"/>
          <w:szCs w:val="22"/>
        </w:rPr>
        <w:t>hessen weiter</w:t>
      </w:r>
      <w:r>
        <w:rPr>
          <w:sz w:val="22"/>
          <w:szCs w:val="22"/>
        </w:rPr>
        <w:t xml:space="preserve"> der Fall ist. </w:t>
      </w:r>
      <w:r w:rsidR="00532046">
        <w:rPr>
          <w:sz w:val="22"/>
          <w:szCs w:val="22"/>
        </w:rPr>
        <w:t>Auch künftig werde</w:t>
      </w:r>
      <w:r w:rsidR="00771A3B">
        <w:rPr>
          <w:sz w:val="22"/>
          <w:szCs w:val="22"/>
        </w:rPr>
        <w:t>n wir</w:t>
      </w:r>
      <w:r w:rsidR="00532046">
        <w:rPr>
          <w:sz w:val="22"/>
          <w:szCs w:val="22"/>
        </w:rPr>
        <w:t xml:space="preserve"> nachhaltig und werthaltig in den Bestand investieren.</w:t>
      </w:r>
      <w:r w:rsidR="00771A3B">
        <w:rPr>
          <w:sz w:val="22"/>
          <w:szCs w:val="22"/>
        </w:rPr>
        <w:t>“</w:t>
      </w:r>
    </w:p>
    <w:p w:rsidR="00532046" w:rsidRPr="009175BA" w:rsidRDefault="00532046" w:rsidP="00532046">
      <w:pPr>
        <w:pStyle w:val="Textkrper"/>
        <w:kinsoku w:val="0"/>
        <w:overflowPunct w:val="0"/>
        <w:spacing w:line="360" w:lineRule="auto"/>
        <w:ind w:right="1134"/>
        <w:rPr>
          <w:sz w:val="22"/>
          <w:szCs w:val="22"/>
        </w:rPr>
      </w:pPr>
    </w:p>
    <w:p w:rsidR="00532046" w:rsidRDefault="00532046" w:rsidP="00532046">
      <w:pPr>
        <w:pStyle w:val="Textkrper"/>
        <w:kinsoku w:val="0"/>
        <w:overflowPunct w:val="0"/>
        <w:spacing w:line="360" w:lineRule="auto"/>
        <w:ind w:right="1134"/>
        <w:rPr>
          <w:sz w:val="22"/>
          <w:szCs w:val="22"/>
        </w:rPr>
      </w:pPr>
      <w:r>
        <w:rPr>
          <w:sz w:val="22"/>
          <w:szCs w:val="22"/>
        </w:rPr>
        <w:t xml:space="preserve">Dr. Thomas Volz, Geschäftsführer </w:t>
      </w:r>
      <w:r w:rsidR="007A5B03">
        <w:rPr>
          <w:sz w:val="22"/>
          <w:szCs w:val="22"/>
        </w:rPr>
        <w:t xml:space="preserve">der </w:t>
      </w:r>
      <w:r w:rsidRPr="009175BA">
        <w:rPr>
          <w:sz w:val="22"/>
          <w:szCs w:val="22"/>
        </w:rPr>
        <w:t>Bosch</w:t>
      </w:r>
      <w:r>
        <w:rPr>
          <w:sz w:val="22"/>
          <w:szCs w:val="22"/>
        </w:rPr>
        <w:t xml:space="preserve"> Thermotechnik</w:t>
      </w:r>
      <w:r w:rsidR="007A5B03">
        <w:rPr>
          <w:sz w:val="22"/>
          <w:szCs w:val="22"/>
        </w:rPr>
        <w:t xml:space="preserve"> GmbH, bei der </w:t>
      </w:r>
      <w:r w:rsidR="002C2C87">
        <w:rPr>
          <w:sz w:val="22"/>
          <w:szCs w:val="22"/>
        </w:rPr>
        <w:t>die Buderus Immobilien GmbH organisatorisch angegliedert ist</w:t>
      </w:r>
      <w:r w:rsidRPr="009175BA">
        <w:rPr>
          <w:sz w:val="22"/>
          <w:szCs w:val="22"/>
        </w:rPr>
        <w:t xml:space="preserve">: „Bei der Auswahl des künftigen Eigentümers </w:t>
      </w:r>
      <w:r w:rsidR="002C2C87">
        <w:rPr>
          <w:sz w:val="22"/>
          <w:szCs w:val="22"/>
        </w:rPr>
        <w:t xml:space="preserve">war uns von Anfang an wichtig, </w:t>
      </w:r>
      <w:r w:rsidRPr="009175BA">
        <w:rPr>
          <w:sz w:val="22"/>
          <w:szCs w:val="22"/>
        </w:rPr>
        <w:t xml:space="preserve">auf soziale Kriterien </w:t>
      </w:r>
      <w:r w:rsidR="002C2C87">
        <w:rPr>
          <w:sz w:val="22"/>
          <w:szCs w:val="22"/>
        </w:rPr>
        <w:t xml:space="preserve">zu </w:t>
      </w:r>
      <w:r w:rsidRPr="009175BA">
        <w:rPr>
          <w:sz w:val="22"/>
          <w:szCs w:val="22"/>
        </w:rPr>
        <w:t>achte</w:t>
      </w:r>
      <w:r w:rsidR="002C2C87">
        <w:rPr>
          <w:sz w:val="22"/>
          <w:szCs w:val="22"/>
        </w:rPr>
        <w:t>n</w:t>
      </w:r>
      <w:r w:rsidRPr="009175BA">
        <w:rPr>
          <w:sz w:val="22"/>
          <w:szCs w:val="22"/>
        </w:rPr>
        <w:t xml:space="preserve">. Außerdem </w:t>
      </w:r>
      <w:r w:rsidR="00C120D5">
        <w:rPr>
          <w:sz w:val="22"/>
          <w:szCs w:val="22"/>
        </w:rPr>
        <w:t>hat es für uns eine große Bedeutung, dass die Belange der Buderus Immobilien GmbH, ihrer Mieter und Mitarbeiter berücksichtigt werden und eine</w:t>
      </w:r>
      <w:r w:rsidRPr="009175BA">
        <w:rPr>
          <w:sz w:val="22"/>
          <w:szCs w:val="22"/>
        </w:rPr>
        <w:t xml:space="preserve"> sinnvolle Weiterentwicklung des Portfolios möglich ist. Wir sind überzeugt davon, mit der Unternehmensgruppe Nassauische Heimstätte | Wohnstadt den rich</w:t>
      </w:r>
      <w:r w:rsidR="002C2C87">
        <w:rPr>
          <w:sz w:val="22"/>
          <w:szCs w:val="22"/>
        </w:rPr>
        <w:t>tigen Partner gefunden zu haben</w:t>
      </w:r>
      <w:r w:rsidRPr="009175BA">
        <w:rPr>
          <w:sz w:val="22"/>
          <w:szCs w:val="22"/>
        </w:rPr>
        <w:t>.“</w:t>
      </w:r>
    </w:p>
    <w:p w:rsidR="00532046" w:rsidRDefault="00532046" w:rsidP="00532046">
      <w:pPr>
        <w:pStyle w:val="Textkrper"/>
        <w:kinsoku w:val="0"/>
        <w:overflowPunct w:val="0"/>
        <w:spacing w:line="360" w:lineRule="auto"/>
        <w:ind w:right="1134"/>
        <w:rPr>
          <w:sz w:val="22"/>
          <w:szCs w:val="22"/>
        </w:rPr>
      </w:pPr>
    </w:p>
    <w:p w:rsidR="00532046" w:rsidRDefault="00532046" w:rsidP="00532046">
      <w:pPr>
        <w:pStyle w:val="Textkrper"/>
        <w:kinsoku w:val="0"/>
        <w:overflowPunct w:val="0"/>
        <w:spacing w:line="360" w:lineRule="auto"/>
        <w:ind w:right="1134"/>
        <w:rPr>
          <w:sz w:val="22"/>
          <w:szCs w:val="22"/>
        </w:rPr>
      </w:pPr>
      <w:r>
        <w:rPr>
          <w:sz w:val="22"/>
          <w:szCs w:val="22"/>
        </w:rPr>
        <w:t>Auch Wirtschaftsministe</w:t>
      </w:r>
      <w:r w:rsidR="00771A3B">
        <w:rPr>
          <w:sz w:val="22"/>
          <w:szCs w:val="22"/>
        </w:rPr>
        <w:t>r Tarek Al-</w:t>
      </w:r>
      <w:proofErr w:type="spellStart"/>
      <w:r w:rsidR="00771A3B">
        <w:rPr>
          <w:sz w:val="22"/>
          <w:szCs w:val="22"/>
        </w:rPr>
        <w:t>Wazir</w:t>
      </w:r>
      <w:proofErr w:type="spellEnd"/>
      <w:r w:rsidR="002F49C2">
        <w:rPr>
          <w:sz w:val="22"/>
          <w:szCs w:val="22"/>
        </w:rPr>
        <w:t>, Aufsichtsratsvorsitzender der Unternehmensgruppe Nassauische Heimstätte | Wohnstadt,</w:t>
      </w:r>
      <w:r w:rsidR="00771A3B">
        <w:rPr>
          <w:sz w:val="22"/>
          <w:szCs w:val="22"/>
        </w:rPr>
        <w:t xml:space="preserve"> begrüßt den An</w:t>
      </w:r>
      <w:r>
        <w:rPr>
          <w:sz w:val="22"/>
          <w:szCs w:val="22"/>
        </w:rPr>
        <w:t>kauf: „</w:t>
      </w:r>
      <w:r w:rsidR="002F49C2">
        <w:rPr>
          <w:sz w:val="22"/>
          <w:szCs w:val="22"/>
        </w:rPr>
        <w:t>Alle Menschen in Hessen sollen eine gute Wohnung zu einem bezahlbaren Preis finden können. Das ist das Ziel der</w:t>
      </w:r>
      <w:r>
        <w:rPr>
          <w:sz w:val="22"/>
          <w:szCs w:val="22"/>
        </w:rPr>
        <w:t xml:space="preserve"> Landesregierung</w:t>
      </w:r>
      <w:r w:rsidR="002F49C2">
        <w:rPr>
          <w:sz w:val="22"/>
          <w:szCs w:val="22"/>
        </w:rPr>
        <w:t>, und die Unternehmensgruppe Nassauische Heimstätte | Wohnstadt ist dabei ein wichtiger Faktor.</w:t>
      </w:r>
      <w:r>
        <w:rPr>
          <w:sz w:val="22"/>
          <w:szCs w:val="22"/>
        </w:rPr>
        <w:t xml:space="preserve"> Sie garantiert langfristig niedrige Mieten, indem sie zum Beispiel</w:t>
      </w:r>
      <w:r w:rsidRPr="00CA7B53">
        <w:rPr>
          <w:sz w:val="22"/>
          <w:szCs w:val="22"/>
        </w:rPr>
        <w:t xml:space="preserve"> </w:t>
      </w:r>
      <w:r>
        <w:rPr>
          <w:sz w:val="22"/>
          <w:szCs w:val="22"/>
        </w:rPr>
        <w:t xml:space="preserve">für die nächsten fünf Jahre Mieterhöhungen für Haushalte mit mittlerem Einkommen auf maximal ein Prozent pro Jahr beschränkt. Damit bildet sie </w:t>
      </w:r>
      <w:r w:rsidRPr="00FA0AB2">
        <w:rPr>
          <w:sz w:val="22"/>
          <w:szCs w:val="22"/>
        </w:rPr>
        <w:t>auch in Zukunft ein deutliches Gegengewicht zum allgemeinen Trend a</w:t>
      </w:r>
      <w:r>
        <w:rPr>
          <w:sz w:val="22"/>
          <w:szCs w:val="22"/>
        </w:rPr>
        <w:t>uf dem</w:t>
      </w:r>
      <w:r w:rsidRPr="00FA0AB2">
        <w:rPr>
          <w:sz w:val="22"/>
          <w:szCs w:val="22"/>
        </w:rPr>
        <w:t xml:space="preserve"> Wohnungsmarkt</w:t>
      </w:r>
      <w:r>
        <w:rPr>
          <w:sz w:val="22"/>
          <w:szCs w:val="22"/>
        </w:rPr>
        <w:t>.</w:t>
      </w:r>
      <w:r w:rsidR="002F49C2">
        <w:rPr>
          <w:sz w:val="22"/>
          <w:szCs w:val="22"/>
        </w:rPr>
        <w:t xml:space="preserve"> Die Nassauische Heimstätte </w:t>
      </w:r>
      <w:r w:rsidR="002F49C2">
        <w:rPr>
          <w:sz w:val="22"/>
          <w:szCs w:val="22"/>
        </w:rPr>
        <w:lastRenderedPageBreak/>
        <w:t>wird auch in Zukunft ökonomisch vernünftig handeln, aber es zählt bei ihr eben nicht die maximale Rendite, sondern der gesellschaftliche Auftrag.</w:t>
      </w:r>
      <w:r w:rsidRPr="00FA0AB2">
        <w:rPr>
          <w:sz w:val="22"/>
          <w:szCs w:val="22"/>
        </w:rPr>
        <w:t>“</w:t>
      </w:r>
    </w:p>
    <w:p w:rsidR="002F49C2" w:rsidRDefault="002F49C2" w:rsidP="00532046">
      <w:pPr>
        <w:pStyle w:val="Textkrper"/>
        <w:kinsoku w:val="0"/>
        <w:overflowPunct w:val="0"/>
        <w:spacing w:line="360" w:lineRule="auto"/>
        <w:ind w:right="1134"/>
        <w:rPr>
          <w:sz w:val="22"/>
          <w:szCs w:val="22"/>
        </w:rPr>
      </w:pPr>
    </w:p>
    <w:p w:rsidR="00760E18" w:rsidRPr="00AD0DF5" w:rsidRDefault="00D33BD3" w:rsidP="0009279B">
      <w:pPr>
        <w:pStyle w:val="Textkrper"/>
        <w:kinsoku w:val="0"/>
        <w:overflowPunct w:val="0"/>
        <w:spacing w:line="360" w:lineRule="auto"/>
        <w:ind w:right="1134"/>
        <w:rPr>
          <w:b/>
          <w:sz w:val="22"/>
          <w:szCs w:val="22"/>
        </w:rPr>
      </w:pPr>
      <w:r>
        <w:rPr>
          <w:b/>
          <w:sz w:val="22"/>
          <w:szCs w:val="22"/>
        </w:rPr>
        <w:t>Wohnungen sind in ordentlichem und gepflegtem Zustand</w:t>
      </w:r>
    </w:p>
    <w:p w:rsidR="009C274A" w:rsidRPr="009175BA" w:rsidRDefault="009C274A" w:rsidP="0009279B">
      <w:pPr>
        <w:pStyle w:val="Textkrper"/>
        <w:kinsoku w:val="0"/>
        <w:overflowPunct w:val="0"/>
        <w:spacing w:line="360" w:lineRule="auto"/>
        <w:ind w:right="1134"/>
        <w:rPr>
          <w:sz w:val="22"/>
          <w:szCs w:val="22"/>
        </w:rPr>
      </w:pPr>
      <w:r>
        <w:rPr>
          <w:sz w:val="22"/>
          <w:szCs w:val="22"/>
        </w:rPr>
        <w:t xml:space="preserve">Die </w:t>
      </w:r>
      <w:r w:rsidR="00771A3B">
        <w:rPr>
          <w:sz w:val="22"/>
          <w:szCs w:val="22"/>
        </w:rPr>
        <w:t xml:space="preserve">rund </w:t>
      </w:r>
      <w:r>
        <w:rPr>
          <w:sz w:val="22"/>
          <w:szCs w:val="22"/>
        </w:rPr>
        <w:t>1.000 Wohneinheiten – fast ausschließlich ehemalige Werkswohnungen von Buderus – verteilen sich auf 23</w:t>
      </w:r>
      <w:r w:rsidR="00771A3B">
        <w:rPr>
          <w:sz w:val="22"/>
          <w:szCs w:val="22"/>
        </w:rPr>
        <w:t>0</w:t>
      </w:r>
      <w:r>
        <w:rPr>
          <w:sz w:val="22"/>
          <w:szCs w:val="22"/>
        </w:rPr>
        <w:t xml:space="preserve"> Gebäude.</w:t>
      </w:r>
      <w:r w:rsidR="00DB179A">
        <w:rPr>
          <w:sz w:val="22"/>
          <w:szCs w:val="22"/>
        </w:rPr>
        <w:t xml:space="preserve"> Dominiert wird das Portfolio von kleineren Mehrfamilienhäusern, es zählen aber auch </w:t>
      </w:r>
      <w:proofErr w:type="spellStart"/>
      <w:r w:rsidR="00DB179A">
        <w:rPr>
          <w:sz w:val="22"/>
          <w:szCs w:val="22"/>
        </w:rPr>
        <w:t>Einfamilien</w:t>
      </w:r>
      <w:proofErr w:type="spellEnd"/>
      <w:r w:rsidR="00DB179A">
        <w:rPr>
          <w:sz w:val="22"/>
          <w:szCs w:val="22"/>
        </w:rPr>
        <w:t>- und Reihenhäuser dazu. 47 Liegenschaften stehen unter Denkmalschutz.</w:t>
      </w:r>
      <w:r w:rsidR="00771A3B">
        <w:rPr>
          <w:sz w:val="22"/>
          <w:szCs w:val="22"/>
        </w:rPr>
        <w:t xml:space="preserve"> Das Gros der Wohnungen (634</w:t>
      </w:r>
      <w:r>
        <w:rPr>
          <w:sz w:val="22"/>
          <w:szCs w:val="22"/>
        </w:rPr>
        <w:t>) befindet sich in Wetzlar, weit</w:t>
      </w:r>
      <w:r w:rsidR="00DB179A">
        <w:rPr>
          <w:sz w:val="22"/>
          <w:szCs w:val="22"/>
        </w:rPr>
        <w:t xml:space="preserve">ere 204 </w:t>
      </w:r>
      <w:r w:rsidR="00AD0DF5">
        <w:rPr>
          <w:sz w:val="22"/>
          <w:szCs w:val="22"/>
        </w:rPr>
        <w:t xml:space="preserve">in </w:t>
      </w:r>
      <w:proofErr w:type="spellStart"/>
      <w:r w:rsidR="00AD0DF5">
        <w:rPr>
          <w:sz w:val="22"/>
          <w:szCs w:val="22"/>
        </w:rPr>
        <w:t>Lollar</w:t>
      </w:r>
      <w:proofErr w:type="spellEnd"/>
      <w:r w:rsidR="00AD0DF5">
        <w:rPr>
          <w:sz w:val="22"/>
          <w:szCs w:val="22"/>
        </w:rPr>
        <w:t xml:space="preserve">. </w:t>
      </w:r>
      <w:r w:rsidR="00DB179A">
        <w:rPr>
          <w:sz w:val="22"/>
          <w:szCs w:val="22"/>
        </w:rPr>
        <w:t xml:space="preserve">Die restlichen Wohnungen und Gewerbeeinheiten verteilen sich auf </w:t>
      </w:r>
      <w:r w:rsidR="00966D6E">
        <w:rPr>
          <w:sz w:val="22"/>
          <w:szCs w:val="22"/>
        </w:rPr>
        <w:t>mehrere</w:t>
      </w:r>
      <w:r w:rsidR="00DB179A">
        <w:rPr>
          <w:sz w:val="22"/>
          <w:szCs w:val="22"/>
        </w:rPr>
        <w:t xml:space="preserve"> kleinere Kommunen. </w:t>
      </w:r>
      <w:r w:rsidR="00AD0DF5">
        <w:rPr>
          <w:sz w:val="22"/>
          <w:szCs w:val="22"/>
        </w:rPr>
        <w:t xml:space="preserve">Die Wohngebäude </w:t>
      </w:r>
      <w:r w:rsidR="00A64FEC">
        <w:rPr>
          <w:sz w:val="22"/>
          <w:szCs w:val="22"/>
        </w:rPr>
        <w:t>sind</w:t>
      </w:r>
      <w:r w:rsidR="00DB179A" w:rsidRPr="009175BA">
        <w:rPr>
          <w:sz w:val="22"/>
          <w:szCs w:val="22"/>
        </w:rPr>
        <w:t xml:space="preserve"> in einem </w:t>
      </w:r>
      <w:r w:rsidR="00C1028C" w:rsidRPr="009175BA">
        <w:rPr>
          <w:sz w:val="22"/>
          <w:szCs w:val="22"/>
        </w:rPr>
        <w:t>ordentlichen, gepflegten und soliden</w:t>
      </w:r>
      <w:r w:rsidR="00DB179A" w:rsidRPr="009175BA">
        <w:rPr>
          <w:sz w:val="22"/>
          <w:szCs w:val="22"/>
        </w:rPr>
        <w:t xml:space="preserve"> Zustand. Die Durchschnittsmiete variiert je nach Baujahr, Objektqualität und Ausstattung zwischen 5,</w:t>
      </w:r>
      <w:r w:rsidR="00771A3B">
        <w:rPr>
          <w:sz w:val="22"/>
          <w:szCs w:val="22"/>
        </w:rPr>
        <w:t>1</w:t>
      </w:r>
      <w:r w:rsidR="00DB179A" w:rsidRPr="009175BA">
        <w:rPr>
          <w:sz w:val="22"/>
          <w:szCs w:val="22"/>
        </w:rPr>
        <w:t xml:space="preserve">2 € und 6,67 €. Die Fluktuation ist gering, die </w:t>
      </w:r>
      <w:proofErr w:type="spellStart"/>
      <w:r w:rsidR="00DB179A" w:rsidRPr="009175BA">
        <w:rPr>
          <w:sz w:val="22"/>
          <w:szCs w:val="22"/>
        </w:rPr>
        <w:t>Leerstandsquote</w:t>
      </w:r>
      <w:proofErr w:type="spellEnd"/>
      <w:r w:rsidR="00DB179A" w:rsidRPr="009175BA">
        <w:rPr>
          <w:sz w:val="22"/>
          <w:szCs w:val="22"/>
        </w:rPr>
        <w:t xml:space="preserve"> liegt unter fünf Prozent.</w:t>
      </w:r>
      <w:r w:rsidR="00C1028C" w:rsidRPr="009175BA">
        <w:rPr>
          <w:sz w:val="22"/>
          <w:szCs w:val="22"/>
        </w:rPr>
        <w:t xml:space="preserve"> </w:t>
      </w:r>
      <w:r w:rsidR="00415E04" w:rsidRPr="009175BA">
        <w:rPr>
          <w:sz w:val="22"/>
          <w:szCs w:val="22"/>
        </w:rPr>
        <w:t>In den vergangenen Jahren</w:t>
      </w:r>
      <w:r w:rsidR="00771A3B">
        <w:rPr>
          <w:sz w:val="22"/>
          <w:szCs w:val="22"/>
        </w:rPr>
        <w:t xml:space="preserve"> </w:t>
      </w:r>
      <w:r w:rsidR="004F3D3A">
        <w:rPr>
          <w:sz w:val="22"/>
          <w:szCs w:val="22"/>
        </w:rPr>
        <w:t>wurden insgesamt</w:t>
      </w:r>
      <w:r w:rsidR="00771A3B">
        <w:rPr>
          <w:sz w:val="22"/>
          <w:szCs w:val="22"/>
        </w:rPr>
        <w:t xml:space="preserve"> rund 4,37 Millionen Euro</w:t>
      </w:r>
      <w:r w:rsidR="004F3D3A">
        <w:rPr>
          <w:sz w:val="22"/>
          <w:szCs w:val="22"/>
        </w:rPr>
        <w:t xml:space="preserve"> investiert, </w:t>
      </w:r>
      <w:r w:rsidR="007516E7" w:rsidRPr="009175BA">
        <w:rPr>
          <w:sz w:val="22"/>
          <w:szCs w:val="22"/>
        </w:rPr>
        <w:t>zum Beispiel</w:t>
      </w:r>
      <w:r w:rsidR="00D33BD3">
        <w:rPr>
          <w:sz w:val="22"/>
          <w:szCs w:val="22"/>
        </w:rPr>
        <w:t xml:space="preserve"> </w:t>
      </w:r>
      <w:r w:rsidR="004F3D3A">
        <w:rPr>
          <w:sz w:val="22"/>
          <w:szCs w:val="22"/>
        </w:rPr>
        <w:t>in</w:t>
      </w:r>
      <w:r w:rsidR="00D33BD3">
        <w:rPr>
          <w:sz w:val="22"/>
          <w:szCs w:val="22"/>
        </w:rPr>
        <w:t xml:space="preserve"> Bäder, Fassaden, Fenster und</w:t>
      </w:r>
      <w:r w:rsidR="007516E7" w:rsidRPr="009175BA">
        <w:rPr>
          <w:sz w:val="22"/>
          <w:szCs w:val="22"/>
        </w:rPr>
        <w:t xml:space="preserve"> Dämmungen </w:t>
      </w:r>
      <w:r w:rsidR="004F3D3A">
        <w:rPr>
          <w:sz w:val="22"/>
          <w:szCs w:val="22"/>
        </w:rPr>
        <w:t xml:space="preserve">sowie </w:t>
      </w:r>
      <w:r w:rsidR="007516E7" w:rsidRPr="009175BA">
        <w:rPr>
          <w:sz w:val="22"/>
          <w:szCs w:val="22"/>
        </w:rPr>
        <w:t>energetische Sanierungen</w:t>
      </w:r>
      <w:r w:rsidR="00415E04" w:rsidRPr="009175BA">
        <w:rPr>
          <w:sz w:val="22"/>
          <w:szCs w:val="22"/>
        </w:rPr>
        <w:t>.</w:t>
      </w:r>
      <w:r w:rsidR="00BE35A6" w:rsidRPr="009175BA">
        <w:rPr>
          <w:sz w:val="22"/>
          <w:szCs w:val="22"/>
        </w:rPr>
        <w:t xml:space="preserve"> Die Buderus Immobilien GmbH, die das Portfo</w:t>
      </w:r>
      <w:r w:rsidR="00771A3B">
        <w:rPr>
          <w:sz w:val="22"/>
          <w:szCs w:val="22"/>
        </w:rPr>
        <w:t xml:space="preserve">lio betreut hat, wird </w:t>
      </w:r>
      <w:r w:rsidR="002C2C87">
        <w:rPr>
          <w:sz w:val="22"/>
          <w:szCs w:val="22"/>
        </w:rPr>
        <w:t xml:space="preserve">bis auf weiteres fortbestehen und sich auf die Verwaltung und Vermarktung von noch im Besitz befindlichen unbebauten Grundstücken konzentrieren. Einige </w:t>
      </w:r>
      <w:r w:rsidR="00BE35A6" w:rsidRPr="009175BA">
        <w:rPr>
          <w:sz w:val="22"/>
          <w:szCs w:val="22"/>
        </w:rPr>
        <w:t xml:space="preserve">Mitarbeiter </w:t>
      </w:r>
      <w:r w:rsidR="002C2C87">
        <w:rPr>
          <w:sz w:val="22"/>
          <w:szCs w:val="22"/>
        </w:rPr>
        <w:t>der Buderus Immobilien GmbH wechseln zur NHW, die anderen Mitarbeiter haben Angebote von</w:t>
      </w:r>
      <w:r w:rsidR="00771A3B">
        <w:rPr>
          <w:sz w:val="22"/>
          <w:szCs w:val="22"/>
        </w:rPr>
        <w:t xml:space="preserve"> </w:t>
      </w:r>
      <w:r w:rsidR="00966D6E">
        <w:rPr>
          <w:sz w:val="22"/>
          <w:szCs w:val="22"/>
        </w:rPr>
        <w:t>Bo</w:t>
      </w:r>
      <w:r w:rsidR="00BE35A6" w:rsidRPr="009175BA">
        <w:rPr>
          <w:sz w:val="22"/>
          <w:szCs w:val="22"/>
        </w:rPr>
        <w:t xml:space="preserve">sch Thermotechnik </w:t>
      </w:r>
      <w:r w:rsidR="002C2C87">
        <w:rPr>
          <w:sz w:val="22"/>
          <w:szCs w:val="22"/>
        </w:rPr>
        <w:t>bekommen</w:t>
      </w:r>
      <w:r w:rsidR="00BE35A6" w:rsidRPr="009175BA">
        <w:rPr>
          <w:sz w:val="22"/>
          <w:szCs w:val="22"/>
        </w:rPr>
        <w:t>.</w:t>
      </w:r>
    </w:p>
    <w:p w:rsidR="00415E04" w:rsidRPr="009175BA" w:rsidRDefault="00415E04" w:rsidP="0009279B">
      <w:pPr>
        <w:pStyle w:val="Textkrper"/>
        <w:kinsoku w:val="0"/>
        <w:overflowPunct w:val="0"/>
        <w:spacing w:line="360" w:lineRule="auto"/>
        <w:ind w:right="1134"/>
        <w:rPr>
          <w:sz w:val="22"/>
          <w:szCs w:val="22"/>
        </w:rPr>
      </w:pPr>
    </w:p>
    <w:p w:rsidR="00415E04" w:rsidRDefault="00415E04" w:rsidP="0009279B">
      <w:pPr>
        <w:pStyle w:val="Textkrper"/>
        <w:kinsoku w:val="0"/>
        <w:overflowPunct w:val="0"/>
        <w:spacing w:line="360" w:lineRule="auto"/>
        <w:ind w:right="1134"/>
        <w:rPr>
          <w:sz w:val="22"/>
          <w:szCs w:val="22"/>
        </w:rPr>
      </w:pPr>
      <w:r w:rsidRPr="009175BA">
        <w:rPr>
          <w:sz w:val="22"/>
          <w:szCs w:val="22"/>
        </w:rPr>
        <w:t xml:space="preserve">Die </w:t>
      </w:r>
      <w:r w:rsidR="00771A3B">
        <w:rPr>
          <w:sz w:val="22"/>
          <w:szCs w:val="22"/>
        </w:rPr>
        <w:t xml:space="preserve">unbebauten </w:t>
      </w:r>
      <w:r w:rsidRPr="009175BA">
        <w:rPr>
          <w:sz w:val="22"/>
          <w:szCs w:val="22"/>
        </w:rPr>
        <w:t>Grundstücke befinden sich zu einem Drittel in unmittelbarer Nähe der Bestandsgebäude und verteil</w:t>
      </w:r>
      <w:r w:rsidR="00966D6E">
        <w:rPr>
          <w:sz w:val="22"/>
          <w:szCs w:val="22"/>
        </w:rPr>
        <w:t>en sich auf den Lahn-Dill-Kreis sowie die</w:t>
      </w:r>
      <w:r w:rsidRPr="009175BA">
        <w:rPr>
          <w:sz w:val="22"/>
          <w:szCs w:val="22"/>
        </w:rPr>
        <w:t xml:space="preserve"> Landkreis</w:t>
      </w:r>
      <w:r w:rsidR="00966D6E">
        <w:rPr>
          <w:sz w:val="22"/>
          <w:szCs w:val="22"/>
        </w:rPr>
        <w:t>e</w:t>
      </w:r>
      <w:r w:rsidR="00771A3B">
        <w:rPr>
          <w:sz w:val="22"/>
          <w:szCs w:val="22"/>
        </w:rPr>
        <w:t xml:space="preserve"> Marburg-Biedenkopf und Gießen.</w:t>
      </w:r>
    </w:p>
    <w:p w:rsidR="00AD7614" w:rsidRDefault="00AD7614" w:rsidP="0009279B">
      <w:pPr>
        <w:pStyle w:val="Textkrper"/>
        <w:kinsoku w:val="0"/>
        <w:overflowPunct w:val="0"/>
        <w:spacing w:line="360" w:lineRule="auto"/>
        <w:ind w:right="1134"/>
        <w:rPr>
          <w:sz w:val="22"/>
          <w:szCs w:val="22"/>
        </w:rPr>
      </w:pPr>
    </w:p>
    <w:p w:rsidR="00AA4CBB" w:rsidRDefault="00AA4CBB" w:rsidP="0009279B">
      <w:pPr>
        <w:pStyle w:val="Textkrper"/>
        <w:kinsoku w:val="0"/>
        <w:overflowPunct w:val="0"/>
        <w:spacing w:line="360" w:lineRule="auto"/>
        <w:ind w:right="1134"/>
        <w:rPr>
          <w:sz w:val="22"/>
          <w:szCs w:val="22"/>
        </w:rPr>
      </w:pPr>
    </w:p>
    <w:p w:rsidR="006001B9" w:rsidRPr="006001B9" w:rsidRDefault="006001B9" w:rsidP="006001B9">
      <w:pPr>
        <w:pStyle w:val="bodytext"/>
        <w:tabs>
          <w:tab w:val="left" w:pos="7560"/>
        </w:tabs>
        <w:spacing w:after="0" w:line="240" w:lineRule="auto"/>
        <w:ind w:right="1134"/>
        <w:jc w:val="both"/>
        <w:outlineLvl w:val="0"/>
        <w:rPr>
          <w:rFonts w:ascii="Arial" w:hAnsi="Arial" w:cs="Arial"/>
          <w:b/>
          <w:sz w:val="22"/>
          <w:szCs w:val="22"/>
        </w:rPr>
      </w:pPr>
      <w:r w:rsidRPr="006001B9">
        <w:rPr>
          <w:rFonts w:ascii="Arial" w:hAnsi="Arial" w:cs="Arial"/>
          <w:b/>
          <w:sz w:val="22"/>
          <w:szCs w:val="22"/>
        </w:rPr>
        <w:lastRenderedPageBreak/>
        <w:t>Bildunterschriften:</w:t>
      </w:r>
    </w:p>
    <w:p w:rsidR="006001B9" w:rsidRPr="00C908C0" w:rsidRDefault="006001B9" w:rsidP="006001B9">
      <w:pPr>
        <w:pStyle w:val="bodytext"/>
        <w:tabs>
          <w:tab w:val="left" w:pos="7560"/>
        </w:tabs>
        <w:spacing w:after="0" w:line="240" w:lineRule="auto"/>
        <w:ind w:right="1134"/>
        <w:jc w:val="both"/>
        <w:outlineLvl w:val="0"/>
        <w:rPr>
          <w:rFonts w:ascii="Arial" w:hAnsi="Arial" w:cs="Arial"/>
          <w:sz w:val="22"/>
          <w:szCs w:val="22"/>
        </w:rPr>
      </w:pPr>
      <w:r w:rsidRPr="006001B9">
        <w:rPr>
          <w:rFonts w:ascii="Arial" w:hAnsi="Arial" w:cs="Arial"/>
          <w:b/>
          <w:sz w:val="22"/>
          <w:szCs w:val="22"/>
        </w:rPr>
        <w:t xml:space="preserve">PF1: </w:t>
      </w:r>
      <w:r w:rsidRPr="00C908C0">
        <w:rPr>
          <w:rFonts w:ascii="Arial" w:hAnsi="Arial" w:cs="Arial"/>
          <w:sz w:val="22"/>
          <w:szCs w:val="22"/>
        </w:rPr>
        <w:t>Bei der Vertragsunterzeichnung: (v.li.) Dr. Constantin Westphal (Geschäftsführer NHW),</w:t>
      </w:r>
      <w:r w:rsidR="00C908C0" w:rsidRPr="00C908C0">
        <w:rPr>
          <w:rFonts w:ascii="Arial" w:hAnsi="Arial" w:cs="Arial"/>
          <w:sz w:val="22"/>
          <w:szCs w:val="22"/>
        </w:rPr>
        <w:t xml:space="preserve"> Elke Hammer (Rechtsabteilung Robert Bosch GmbH)</w:t>
      </w:r>
      <w:r w:rsidRPr="00C908C0">
        <w:rPr>
          <w:rFonts w:ascii="Arial" w:hAnsi="Arial" w:cs="Arial"/>
          <w:sz w:val="22"/>
          <w:szCs w:val="22"/>
        </w:rPr>
        <w:t xml:space="preserve">, </w:t>
      </w:r>
      <w:r w:rsidR="00C908C0" w:rsidRPr="00C908C0">
        <w:rPr>
          <w:rFonts w:ascii="Arial" w:hAnsi="Arial" w:cs="Arial"/>
          <w:sz w:val="22"/>
          <w:szCs w:val="22"/>
        </w:rPr>
        <w:t xml:space="preserve">Oliver </w:t>
      </w:r>
      <w:proofErr w:type="spellStart"/>
      <w:r w:rsidR="00C908C0" w:rsidRPr="00C908C0">
        <w:rPr>
          <w:rFonts w:ascii="Arial" w:hAnsi="Arial" w:cs="Arial"/>
          <w:sz w:val="22"/>
          <w:szCs w:val="22"/>
        </w:rPr>
        <w:t>Möck</w:t>
      </w:r>
      <w:proofErr w:type="spellEnd"/>
      <w:r w:rsidR="00C908C0" w:rsidRPr="00C908C0">
        <w:rPr>
          <w:rFonts w:ascii="Arial" w:hAnsi="Arial" w:cs="Arial"/>
          <w:sz w:val="22"/>
          <w:szCs w:val="22"/>
        </w:rPr>
        <w:t xml:space="preserve"> (Immobilienabteilung Robert Bosch GmbH)</w:t>
      </w:r>
      <w:r w:rsidRPr="00C908C0">
        <w:rPr>
          <w:rFonts w:ascii="Arial" w:hAnsi="Arial" w:cs="Arial"/>
          <w:sz w:val="22"/>
          <w:szCs w:val="22"/>
        </w:rPr>
        <w:t xml:space="preserve"> und Peter Klarmann (NHW, Leiter UB Akquisition, Projektentwicklung und Vertrieb). Foto: NHW / Marc Strohfeldt</w:t>
      </w:r>
    </w:p>
    <w:p w:rsidR="006001B9" w:rsidRPr="00C908C0" w:rsidRDefault="006001B9" w:rsidP="006001B9">
      <w:pPr>
        <w:pStyle w:val="bodytext"/>
        <w:tabs>
          <w:tab w:val="left" w:pos="7560"/>
        </w:tabs>
        <w:spacing w:after="0" w:line="240" w:lineRule="auto"/>
        <w:ind w:right="1134"/>
        <w:jc w:val="both"/>
        <w:outlineLvl w:val="0"/>
        <w:rPr>
          <w:rFonts w:ascii="Arial" w:hAnsi="Arial" w:cs="Arial"/>
          <w:b/>
          <w:sz w:val="22"/>
          <w:szCs w:val="22"/>
        </w:rPr>
      </w:pPr>
    </w:p>
    <w:p w:rsidR="006001B9" w:rsidRPr="006001B9" w:rsidRDefault="006001B9" w:rsidP="006001B9">
      <w:pPr>
        <w:pStyle w:val="bodytext"/>
        <w:tabs>
          <w:tab w:val="left" w:pos="7560"/>
        </w:tabs>
        <w:spacing w:after="0" w:line="240" w:lineRule="auto"/>
        <w:ind w:right="1134"/>
        <w:jc w:val="both"/>
        <w:outlineLvl w:val="0"/>
        <w:rPr>
          <w:rFonts w:ascii="Arial" w:hAnsi="Arial" w:cs="Arial"/>
          <w:sz w:val="22"/>
          <w:szCs w:val="22"/>
        </w:rPr>
      </w:pPr>
      <w:r w:rsidRPr="006001B9">
        <w:rPr>
          <w:rFonts w:ascii="Arial" w:hAnsi="Arial" w:cs="Arial"/>
          <w:b/>
          <w:sz w:val="22"/>
          <w:szCs w:val="22"/>
        </w:rPr>
        <w:t xml:space="preserve">PF2 und PF3: </w:t>
      </w:r>
      <w:r w:rsidRPr="006001B9">
        <w:rPr>
          <w:rFonts w:ascii="Arial" w:hAnsi="Arial" w:cs="Arial"/>
          <w:sz w:val="22"/>
          <w:szCs w:val="22"/>
        </w:rPr>
        <w:t xml:space="preserve">Ordentlich und gepflegt: Die </w:t>
      </w:r>
      <w:r>
        <w:rPr>
          <w:rFonts w:ascii="Arial" w:hAnsi="Arial" w:cs="Arial"/>
          <w:sz w:val="22"/>
          <w:szCs w:val="22"/>
        </w:rPr>
        <w:t xml:space="preserve">meisten der </w:t>
      </w:r>
      <w:r w:rsidRPr="006001B9">
        <w:rPr>
          <w:rFonts w:ascii="Arial" w:hAnsi="Arial" w:cs="Arial"/>
          <w:sz w:val="22"/>
          <w:szCs w:val="22"/>
        </w:rPr>
        <w:t xml:space="preserve">rund 1.000 Wohneinheiten </w:t>
      </w:r>
      <w:r>
        <w:rPr>
          <w:rFonts w:ascii="Arial" w:hAnsi="Arial" w:cs="Arial"/>
          <w:sz w:val="22"/>
          <w:szCs w:val="22"/>
        </w:rPr>
        <w:t xml:space="preserve">befinden sich in Wetzlar und </w:t>
      </w:r>
      <w:proofErr w:type="spellStart"/>
      <w:r>
        <w:rPr>
          <w:rFonts w:ascii="Arial" w:hAnsi="Arial" w:cs="Arial"/>
          <w:sz w:val="22"/>
          <w:szCs w:val="22"/>
        </w:rPr>
        <w:t>Lollar</w:t>
      </w:r>
      <w:proofErr w:type="spellEnd"/>
      <w:r>
        <w:rPr>
          <w:rFonts w:ascii="Arial" w:hAnsi="Arial" w:cs="Arial"/>
          <w:sz w:val="22"/>
          <w:szCs w:val="22"/>
        </w:rPr>
        <w:t xml:space="preserve"> </w:t>
      </w:r>
      <w:r w:rsidRPr="006001B9">
        <w:rPr>
          <w:rFonts w:ascii="Arial" w:hAnsi="Arial" w:cs="Arial"/>
          <w:sz w:val="22"/>
          <w:szCs w:val="22"/>
        </w:rPr>
        <w:t>und sind durchweg in einem guten Zustand. Fotos: Andreas Bender</w:t>
      </w:r>
    </w:p>
    <w:p w:rsidR="006001B9" w:rsidRDefault="006001B9" w:rsidP="00744552">
      <w:pPr>
        <w:pStyle w:val="bodytext"/>
        <w:tabs>
          <w:tab w:val="left" w:pos="7560"/>
        </w:tabs>
        <w:spacing w:after="0" w:line="240" w:lineRule="auto"/>
        <w:jc w:val="both"/>
        <w:outlineLvl w:val="0"/>
        <w:rPr>
          <w:rFonts w:ascii="Arial" w:hAnsi="Arial" w:cs="Arial"/>
          <w:b/>
          <w:sz w:val="23"/>
          <w:szCs w:val="23"/>
        </w:rPr>
      </w:pPr>
    </w:p>
    <w:p w:rsidR="00744552" w:rsidRPr="000D2499" w:rsidRDefault="00744552" w:rsidP="00744552">
      <w:pPr>
        <w:pStyle w:val="bodytext"/>
        <w:tabs>
          <w:tab w:val="left" w:pos="7560"/>
        </w:tabs>
        <w:spacing w:after="0" w:line="240" w:lineRule="auto"/>
        <w:jc w:val="both"/>
        <w:outlineLvl w:val="0"/>
        <w:rPr>
          <w:rFonts w:ascii="Arial" w:hAnsi="Arial" w:cs="Arial"/>
          <w:b/>
          <w:sz w:val="22"/>
          <w:szCs w:val="22"/>
        </w:rPr>
      </w:pPr>
      <w:r w:rsidRPr="000D2499">
        <w:rPr>
          <w:rFonts w:ascii="Arial" w:hAnsi="Arial" w:cs="Arial"/>
          <w:b/>
          <w:sz w:val="23"/>
          <w:szCs w:val="23"/>
        </w:rPr>
        <w:t>Unternehmensgruppe Nassauische Heimstätte | Wohnstadt</w:t>
      </w:r>
    </w:p>
    <w:p w:rsidR="00744552" w:rsidRDefault="00744552" w:rsidP="00744552">
      <w:pPr>
        <w:ind w:right="1134"/>
        <w:jc w:val="both"/>
        <w:rPr>
          <w:rFonts w:ascii="Arial" w:hAnsi="Arial" w:cs="Arial"/>
        </w:rPr>
      </w:pPr>
      <w:r w:rsidRPr="00354FC7">
        <w:rPr>
          <w:rFonts w:ascii="Arial" w:hAnsi="Arial" w:cs="Arial"/>
        </w:rPr>
        <w:t xml:space="preserve">Die Unternehmensgruppe Nassauische Heimstätte | Wohnstadt mit Sitz in Frankfurt am Main und Kassel bietet seit 95 Jahren umfassende Dienstleistungen </w:t>
      </w:r>
      <w:r>
        <w:rPr>
          <w:rFonts w:ascii="Arial" w:hAnsi="Arial" w:cs="Arial"/>
        </w:rPr>
        <w:t>in den Bereichen Wohnen, Bauen und Entwickeln. Sie beschäftigt rund 730 Mitarbeiter. Mit rund 58.000 Mietwohnungen in 128 Städten und Gemeinden gehört sie zu den zehn führenden deutschen Wohnungsunternehmen. Unter der Marke „</w:t>
      </w:r>
      <w:proofErr w:type="spellStart"/>
      <w:r>
        <w:rPr>
          <w:rFonts w:ascii="Arial" w:hAnsi="Arial" w:cs="Arial"/>
        </w:rPr>
        <w:t>ProjektStadt</w:t>
      </w:r>
      <w:proofErr w:type="spellEnd"/>
      <w:r>
        <w:rPr>
          <w:rFonts w:ascii="Arial" w:hAnsi="Arial" w:cs="Arial"/>
        </w:rPr>
        <w:t>“ werden Kompetenzfelder gebündelt, um nachhaltige Stadtentwicklungsaufgaben durchzuführen. Bis 2023 sind Investitionen von rund 1,9 Milliarden Euro in Neubau von Wohnungen und den Bestand geplant. 4.900 zusätzliche Wohnungen sollen so in den nächsten fünf Jahren entstehen.</w:t>
      </w:r>
    </w:p>
    <w:p w:rsidR="00C43EAF" w:rsidRDefault="00C43EAF" w:rsidP="0009279B">
      <w:pPr>
        <w:pStyle w:val="Textkrper"/>
        <w:kinsoku w:val="0"/>
        <w:overflowPunct w:val="0"/>
        <w:spacing w:line="360" w:lineRule="auto"/>
        <w:ind w:right="1134"/>
        <w:rPr>
          <w:sz w:val="22"/>
          <w:szCs w:val="22"/>
        </w:rPr>
      </w:pPr>
    </w:p>
    <w:sectPr w:rsidR="00C43EA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D5B" w:rsidRDefault="00404D5B">
      <w:r>
        <w:separator/>
      </w:r>
    </w:p>
  </w:endnote>
  <w:endnote w:type="continuationSeparator" w:id="0">
    <w:p w:rsidR="00404D5B" w:rsidRDefault="00404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0D5" w:rsidRDefault="00C120D5">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EFF" w:rsidRDefault="00332EFF" w:rsidP="00124D4F">
    <w:pPr>
      <w:pStyle w:val="Fuzeile"/>
      <w:pBdr>
        <w:bottom w:val="single" w:sz="4" w:space="1" w:color="auto"/>
      </w:pBdr>
      <w:rPr>
        <w:sz w:val="16"/>
        <w:szCs w:val="16"/>
      </w:rPr>
    </w:pPr>
  </w:p>
  <w:p w:rsidR="00332EFF" w:rsidRDefault="00332EFF" w:rsidP="00124D4F">
    <w:pPr>
      <w:pStyle w:val="Fuzeile"/>
      <w:pBdr>
        <w:bottom w:val="single" w:sz="4" w:space="1" w:color="auto"/>
      </w:pBdr>
      <w:rPr>
        <w:sz w:val="16"/>
        <w:szCs w:val="16"/>
      </w:rPr>
    </w:pPr>
  </w:p>
  <w:p w:rsidR="00332EFF" w:rsidRPr="007B2EB5" w:rsidRDefault="00332EFF" w:rsidP="00124D4F">
    <w:pPr>
      <w:pStyle w:val="Fuzeile"/>
      <w:rPr>
        <w:rFonts w:ascii="Arial" w:hAnsi="Arial" w:cs="Arial"/>
        <w:color w:val="000000"/>
        <w:sz w:val="16"/>
        <w:szCs w:val="16"/>
      </w:rPr>
    </w:pPr>
  </w:p>
  <w:p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rsidR="007B2EB5" w:rsidRPr="008015D8" w:rsidRDefault="007B2EB5" w:rsidP="007B2EB5">
    <w:pPr>
      <w:pStyle w:val="Fuzeile"/>
      <w:rPr>
        <w:rFonts w:ascii="Arial" w:hAnsi="Arial" w:cs="Arial"/>
        <w:b/>
        <w:bCs/>
        <w:color w:val="000000"/>
        <w:sz w:val="16"/>
        <w:szCs w:val="16"/>
      </w:rPr>
    </w:pPr>
  </w:p>
  <w:p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w:t>
    </w:r>
    <w:proofErr w:type="spellStart"/>
    <w:r w:rsidRPr="00C7283B">
      <w:rPr>
        <w:rFonts w:ascii="Arial" w:hAnsi="Arial" w:cs="Arial"/>
        <w:sz w:val="16"/>
        <w:szCs w:val="16"/>
      </w:rPr>
      <w:t>Schaumainkai</w:t>
    </w:r>
    <w:proofErr w:type="spellEnd"/>
    <w:r w:rsidRPr="00C7283B">
      <w:rPr>
        <w:rFonts w:ascii="Arial" w:hAnsi="Arial" w:cs="Arial"/>
        <w:sz w:val="16"/>
        <w:szCs w:val="16"/>
      </w:rPr>
      <w:t xml:space="preserve"> 47 | 60596 Frankfurt am Main </w:t>
    </w:r>
  </w:p>
  <w:p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6069-1321 | F: 069 6069-</w:t>
    </w:r>
    <w:r w:rsidR="00524928">
      <w:rPr>
        <w:rFonts w:ascii="Arial" w:hAnsi="Arial" w:cs="Arial"/>
        <w:sz w:val="16"/>
        <w:szCs w:val="16"/>
      </w:rPr>
      <w:t>5-</w:t>
    </w:r>
    <w:r w:rsidRPr="00C7283B">
      <w:rPr>
        <w:rFonts w:ascii="Arial" w:hAnsi="Arial" w:cs="Arial"/>
        <w:sz w:val="16"/>
        <w:szCs w:val="16"/>
      </w:rPr>
      <w:t>13</w:t>
    </w:r>
    <w:r w:rsidR="00524928">
      <w:rPr>
        <w:rFonts w:ascii="Arial" w:hAnsi="Arial" w:cs="Arial"/>
        <w:sz w:val="16"/>
        <w:szCs w:val="16"/>
      </w:rPr>
      <w:t>21</w:t>
    </w:r>
    <w:r w:rsidRPr="00C7283B">
      <w:rPr>
        <w:rFonts w:ascii="Arial" w:hAnsi="Arial" w:cs="Arial"/>
        <w:sz w:val="16"/>
        <w:szCs w:val="16"/>
      </w:rPr>
      <w:t xml:space="preserve"> | </w:t>
    </w:r>
    <w:hyperlink r:id="rId1" w:history="1">
      <w:r w:rsidRPr="00C7283B">
        <w:rPr>
          <w:rStyle w:val="Hyperlink"/>
          <w:rFonts w:ascii="Arial" w:hAnsi="Arial" w:cs="Arial"/>
          <w:color w:val="auto"/>
          <w:sz w:val="16"/>
          <w:szCs w:val="16"/>
          <w:u w:val="none"/>
        </w:rPr>
        <w:t>www.naheimst.de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rsidR="00F86CA5" w:rsidRDefault="00F86CA5" w:rsidP="007B2EB5">
    <w:pPr>
      <w:pStyle w:val="Fuzeile"/>
      <w:rPr>
        <w:rFonts w:ascii="Arial" w:hAnsi="Arial" w:cs="Arial"/>
        <w:sz w:val="16"/>
        <w:szCs w:val="16"/>
      </w:rPr>
    </w:pPr>
  </w:p>
  <w:p w:rsidR="007B2EB5" w:rsidRDefault="007B2EB5" w:rsidP="007B2EB5">
    <w:pPr>
      <w:pStyle w:val="Fuzeile"/>
      <w:jc w:val="center"/>
      <w:rPr>
        <w:rFonts w:ascii="Arial" w:hAnsi="Arial" w:cs="Arial"/>
        <w:sz w:val="10"/>
        <w:szCs w:val="10"/>
      </w:rPr>
    </w:pPr>
  </w:p>
  <w:p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0D5" w:rsidRDefault="00C120D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D5B" w:rsidRDefault="00404D5B">
      <w:r>
        <w:separator/>
      </w:r>
    </w:p>
  </w:footnote>
  <w:footnote w:type="continuationSeparator" w:id="0">
    <w:p w:rsidR="00404D5B" w:rsidRDefault="00404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0D5" w:rsidRDefault="00C120D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EFF" w:rsidRPr="0088476C" w:rsidRDefault="00DD23EF" w:rsidP="00597C72">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rsidR="00332EFF" w:rsidRPr="0088476C" w:rsidRDefault="00332EFF">
    <w:pPr>
      <w:pStyle w:val="Kopfzeile"/>
      <w:rPr>
        <w:rFonts w:ascii="Arial" w:hAnsi="Arial" w:cs="Arial"/>
        <w:b/>
        <w:bCs/>
        <w:spacing w:val="60"/>
        <w:sz w:val="28"/>
        <w:szCs w:val="28"/>
      </w:rPr>
    </w:pPr>
  </w:p>
  <w:p w:rsidR="00332EFF" w:rsidRPr="0088476C" w:rsidRDefault="00332EFF">
    <w:pPr>
      <w:pStyle w:val="Kopfzeile"/>
      <w:rPr>
        <w:rFonts w:ascii="Arial" w:hAnsi="Arial" w:cs="Arial"/>
        <w:b/>
        <w:bCs/>
        <w:spacing w:val="60"/>
        <w:sz w:val="28"/>
        <w:szCs w:val="28"/>
      </w:rPr>
    </w:pPr>
  </w:p>
  <w:p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rsidR="004C6DC0" w:rsidRDefault="004C6DC0">
    <w:pPr>
      <w:pStyle w:val="Kopfzeile"/>
      <w:rPr>
        <w:rFonts w:ascii="Arial" w:hAnsi="Arial" w:cs="Arial"/>
        <w:b/>
        <w:bCs/>
        <w:spacing w:val="60"/>
        <w:sz w:val="24"/>
        <w:szCs w:val="24"/>
      </w:rPr>
    </w:pPr>
  </w:p>
  <w:p w:rsidR="004C6DC0" w:rsidRDefault="004C6DC0" w:rsidP="00F64FE7">
    <w:pPr>
      <w:pStyle w:val="Kopfzeile"/>
      <w:rPr>
        <w:rFonts w:ascii="Arial" w:hAnsi="Arial" w:cs="Arial"/>
      </w:rPr>
    </w:pPr>
    <w:r>
      <w:rPr>
        <w:rFonts w:ascii="Arial" w:hAnsi="Arial" w:cs="Arial"/>
      </w:rPr>
      <w:t xml:space="preserve">Datum: </w:t>
    </w:r>
    <w:r w:rsidR="00F17F16">
      <w:rPr>
        <w:rFonts w:ascii="Arial" w:hAnsi="Arial" w:cs="Arial"/>
      </w:rPr>
      <w:t>1</w:t>
    </w:r>
    <w:r w:rsidR="00B96652">
      <w:rPr>
        <w:rFonts w:ascii="Arial" w:hAnsi="Arial" w:cs="Arial"/>
      </w:rPr>
      <w:t>2</w:t>
    </w:r>
    <w:r w:rsidR="00A267CC">
      <w:rPr>
        <w:rFonts w:ascii="Arial" w:hAnsi="Arial" w:cs="Arial"/>
      </w:rPr>
      <w:t>.</w:t>
    </w:r>
    <w:r w:rsidR="00744552">
      <w:rPr>
        <w:rFonts w:ascii="Arial" w:hAnsi="Arial" w:cs="Arial"/>
      </w:rPr>
      <w:t>12</w:t>
    </w:r>
    <w:r w:rsidR="00581240">
      <w:rPr>
        <w:rFonts w:ascii="Arial" w:hAnsi="Arial" w:cs="Arial"/>
      </w:rPr>
      <w:t>.</w:t>
    </w:r>
    <w:r w:rsidR="00744552">
      <w:rPr>
        <w:rFonts w:ascii="Arial" w:hAnsi="Arial" w:cs="Arial"/>
      </w:rPr>
      <w:t>2019</w:t>
    </w:r>
    <w:r>
      <w:rPr>
        <w:rFonts w:ascii="Arial" w:hAnsi="Arial" w:cs="Arial"/>
      </w:rPr>
      <w:t xml:space="preserve"> </w:t>
    </w:r>
    <w:r w:rsidRPr="004C6DC0">
      <w:rPr>
        <w:rFonts w:ascii="Arial" w:hAnsi="Arial" w:cs="Arial"/>
      </w:rPr>
      <w:t xml:space="preserve"> |</w:t>
    </w:r>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AA4CBB">
      <w:rPr>
        <w:rFonts w:ascii="Arial" w:hAnsi="Arial" w:cs="Arial"/>
        <w:noProof/>
      </w:rPr>
      <w:t>1</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AA4CBB">
      <w:rPr>
        <w:rFonts w:ascii="Arial" w:hAnsi="Arial" w:cs="Arial"/>
        <w:noProof/>
      </w:rPr>
      <w:t>4</w:t>
    </w:r>
    <w:r w:rsidRPr="004C6DC0">
      <w:rPr>
        <w:rFonts w:ascii="Arial" w:hAnsi="Arial" w:cs="Arial"/>
      </w:rPr>
      <w:fldChar w:fldCharType="end"/>
    </w:r>
  </w:p>
  <w:p w:rsidR="002047C2" w:rsidRDefault="002047C2" w:rsidP="00F64FE7">
    <w:pPr>
      <w:pStyle w:val="Kopfzeile"/>
      <w:rPr>
        <w:rFonts w:ascii="Arial" w:hAnsi="Arial" w:cs="Arial"/>
      </w:rPr>
    </w:pPr>
    <w:r>
      <w:rPr>
        <w:rFonts w:ascii="Arial" w:hAnsi="Arial" w:cs="Arial"/>
      </w:rPr>
      <w:t>An</w:t>
    </w:r>
    <w:r w:rsidR="000E0013">
      <w:rPr>
        <w:rFonts w:ascii="Arial" w:hAnsi="Arial" w:cs="Arial"/>
      </w:rPr>
      <w:t>z</w:t>
    </w:r>
    <w:r w:rsidR="00027E0D">
      <w:rPr>
        <w:rFonts w:ascii="Arial" w:hAnsi="Arial" w:cs="Arial"/>
      </w:rPr>
      <w:t xml:space="preserve">ahl Zeichen inkl. </w:t>
    </w:r>
    <w:r w:rsidR="00027E0D">
      <w:rPr>
        <w:rFonts w:ascii="Arial" w:hAnsi="Arial" w:cs="Arial"/>
      </w:rPr>
      <w:t xml:space="preserve">Leerzeichen: </w:t>
    </w:r>
    <w:r w:rsidR="00F17F16">
      <w:rPr>
        <w:rFonts w:ascii="Arial" w:hAnsi="Arial" w:cs="Arial"/>
      </w:rPr>
      <w:t>4</w:t>
    </w:r>
    <w:r w:rsidR="000E0013">
      <w:rPr>
        <w:rFonts w:ascii="Arial" w:hAnsi="Arial" w:cs="Arial"/>
      </w:rPr>
      <w:t>.</w:t>
    </w:r>
    <w:r w:rsidR="002F49C2">
      <w:rPr>
        <w:rFonts w:ascii="Arial" w:hAnsi="Arial" w:cs="Arial"/>
      </w:rPr>
      <w:t>7</w:t>
    </w:r>
    <w:r w:rsidR="00AA4CBB">
      <w:rPr>
        <w:rFonts w:ascii="Arial" w:hAnsi="Arial" w:cs="Arial"/>
      </w:rPr>
      <w:t>39</w:t>
    </w:r>
    <w:bookmarkStart w:id="0" w:name="_GoBack"/>
    <w:bookmarkEnd w:id="0"/>
    <w:r w:rsidR="000E0013">
      <w:rPr>
        <w:rFonts w:ascii="Arial" w:hAnsi="Arial" w:cs="Arial"/>
      </w:rPr>
      <w:t xml:space="preserve"> </w:t>
    </w:r>
    <w:r w:rsidR="00760202">
      <w:rPr>
        <w:rFonts w:ascii="Arial" w:hAnsi="Arial" w:cs="Arial"/>
      </w:rPr>
      <w:t xml:space="preserve">ohne </w:t>
    </w:r>
    <w:proofErr w:type="spellStart"/>
    <w:r w:rsidR="00760202">
      <w:rPr>
        <w:rFonts w:ascii="Arial" w:hAnsi="Arial" w:cs="Arial"/>
      </w:rPr>
      <w:t>Boilerplate</w:t>
    </w:r>
    <w:proofErr w:type="spellEnd"/>
  </w:p>
  <w:p w:rsidR="004C6DC0" w:rsidRPr="002047C2" w:rsidRDefault="004C6DC0">
    <w:pPr>
      <w:pStyle w:val="Kopfzeile"/>
      <w:rPr>
        <w:rFonts w:ascii="Arial" w:hAnsi="Arial" w:cs="Arial"/>
        <w:sz w:val="28"/>
        <w:szCs w:val="28"/>
      </w:rPr>
    </w:pPr>
  </w:p>
  <w:p w:rsidR="004C6DC0" w:rsidRPr="002047C2" w:rsidRDefault="004C6DC0">
    <w:pPr>
      <w:pStyle w:val="Kopfzeile"/>
      <w:rPr>
        <w:rFonts w:ascii="Arial" w:hAnsi="Arial" w:cs="Arial"/>
        <w:sz w:val="28"/>
        <w:szCs w:val="28"/>
      </w:rPr>
    </w:pPr>
  </w:p>
  <w:p w:rsidR="004C6DC0" w:rsidRPr="002047C2" w:rsidRDefault="004C6DC0">
    <w:pPr>
      <w:pStyle w:val="Kopfzeile"/>
      <w:rPr>
        <w:rFonts w:ascii="Arial" w:hAnsi="Arial" w:cs="Arial"/>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0D5" w:rsidRDefault="00C120D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D5B"/>
    <w:rsid w:val="000236AB"/>
    <w:rsid w:val="00027E0D"/>
    <w:rsid w:val="0003228E"/>
    <w:rsid w:val="00044D6B"/>
    <w:rsid w:val="0009279B"/>
    <w:rsid w:val="000E0013"/>
    <w:rsid w:val="000E40C2"/>
    <w:rsid w:val="00104E45"/>
    <w:rsid w:val="00124D4F"/>
    <w:rsid w:val="00146D04"/>
    <w:rsid w:val="00192513"/>
    <w:rsid w:val="001D38AD"/>
    <w:rsid w:val="002047C2"/>
    <w:rsid w:val="00213FBA"/>
    <w:rsid w:val="00230DBE"/>
    <w:rsid w:val="00233BA3"/>
    <w:rsid w:val="002557D2"/>
    <w:rsid w:val="0025780E"/>
    <w:rsid w:val="0026358D"/>
    <w:rsid w:val="00273A3E"/>
    <w:rsid w:val="00281398"/>
    <w:rsid w:val="002C2C87"/>
    <w:rsid w:val="002C3AA4"/>
    <w:rsid w:val="002C5FFE"/>
    <w:rsid w:val="002C7DE8"/>
    <w:rsid w:val="002D0C45"/>
    <w:rsid w:val="002E1DB4"/>
    <w:rsid w:val="002F2B4B"/>
    <w:rsid w:val="002F49C2"/>
    <w:rsid w:val="002F52BB"/>
    <w:rsid w:val="00301DF4"/>
    <w:rsid w:val="00331246"/>
    <w:rsid w:val="00332EFF"/>
    <w:rsid w:val="00343698"/>
    <w:rsid w:val="00352D5E"/>
    <w:rsid w:val="003544FC"/>
    <w:rsid w:val="003A61BA"/>
    <w:rsid w:val="003B1043"/>
    <w:rsid w:val="003B798F"/>
    <w:rsid w:val="003E5D96"/>
    <w:rsid w:val="00404D5B"/>
    <w:rsid w:val="0041392B"/>
    <w:rsid w:val="00414471"/>
    <w:rsid w:val="00415E04"/>
    <w:rsid w:val="00492C13"/>
    <w:rsid w:val="004B520B"/>
    <w:rsid w:val="004C6DC0"/>
    <w:rsid w:val="004F3D3A"/>
    <w:rsid w:val="00524928"/>
    <w:rsid w:val="00532046"/>
    <w:rsid w:val="005641C6"/>
    <w:rsid w:val="00581240"/>
    <w:rsid w:val="005826CB"/>
    <w:rsid w:val="00597C72"/>
    <w:rsid w:val="005C0E29"/>
    <w:rsid w:val="006001B9"/>
    <w:rsid w:val="00632CBA"/>
    <w:rsid w:val="00653B49"/>
    <w:rsid w:val="00661874"/>
    <w:rsid w:val="00667125"/>
    <w:rsid w:val="006717C7"/>
    <w:rsid w:val="00683857"/>
    <w:rsid w:val="006D6798"/>
    <w:rsid w:val="006F209C"/>
    <w:rsid w:val="00744552"/>
    <w:rsid w:val="007516E7"/>
    <w:rsid w:val="00760202"/>
    <w:rsid w:val="00760E18"/>
    <w:rsid w:val="00771A3B"/>
    <w:rsid w:val="00777B7C"/>
    <w:rsid w:val="00784FFC"/>
    <w:rsid w:val="00793C2B"/>
    <w:rsid w:val="007A5B03"/>
    <w:rsid w:val="007B1096"/>
    <w:rsid w:val="007B2EB5"/>
    <w:rsid w:val="007F1052"/>
    <w:rsid w:val="007F133C"/>
    <w:rsid w:val="008237B3"/>
    <w:rsid w:val="0083777F"/>
    <w:rsid w:val="00851A40"/>
    <w:rsid w:val="00875775"/>
    <w:rsid w:val="0088476C"/>
    <w:rsid w:val="008A0630"/>
    <w:rsid w:val="008B44C2"/>
    <w:rsid w:val="008D3315"/>
    <w:rsid w:val="008D3655"/>
    <w:rsid w:val="008E3DCC"/>
    <w:rsid w:val="008E6206"/>
    <w:rsid w:val="008F0CBC"/>
    <w:rsid w:val="00913413"/>
    <w:rsid w:val="009175BA"/>
    <w:rsid w:val="00920B7B"/>
    <w:rsid w:val="009270C9"/>
    <w:rsid w:val="009300F2"/>
    <w:rsid w:val="00930DCE"/>
    <w:rsid w:val="0093115A"/>
    <w:rsid w:val="009508FC"/>
    <w:rsid w:val="009559B4"/>
    <w:rsid w:val="00966D6E"/>
    <w:rsid w:val="009711EB"/>
    <w:rsid w:val="009A0B57"/>
    <w:rsid w:val="009C0AEF"/>
    <w:rsid w:val="009C274A"/>
    <w:rsid w:val="009C6685"/>
    <w:rsid w:val="00A178C8"/>
    <w:rsid w:val="00A25FA7"/>
    <w:rsid w:val="00A267CC"/>
    <w:rsid w:val="00A34ECA"/>
    <w:rsid w:val="00A3620A"/>
    <w:rsid w:val="00A405B6"/>
    <w:rsid w:val="00A46B0A"/>
    <w:rsid w:val="00A638E8"/>
    <w:rsid w:val="00A64FEC"/>
    <w:rsid w:val="00AA4CBB"/>
    <w:rsid w:val="00AC394A"/>
    <w:rsid w:val="00AD0DF5"/>
    <w:rsid w:val="00AD7614"/>
    <w:rsid w:val="00AE1F73"/>
    <w:rsid w:val="00AE6323"/>
    <w:rsid w:val="00AE7955"/>
    <w:rsid w:val="00AF45B2"/>
    <w:rsid w:val="00B10D09"/>
    <w:rsid w:val="00B2186A"/>
    <w:rsid w:val="00B769D2"/>
    <w:rsid w:val="00B96652"/>
    <w:rsid w:val="00B967B1"/>
    <w:rsid w:val="00B97FFC"/>
    <w:rsid w:val="00BA2475"/>
    <w:rsid w:val="00BE096C"/>
    <w:rsid w:val="00BE35A6"/>
    <w:rsid w:val="00C1028C"/>
    <w:rsid w:val="00C120D5"/>
    <w:rsid w:val="00C43EAF"/>
    <w:rsid w:val="00C61A45"/>
    <w:rsid w:val="00C7283B"/>
    <w:rsid w:val="00C83C2F"/>
    <w:rsid w:val="00C908C0"/>
    <w:rsid w:val="00C93B06"/>
    <w:rsid w:val="00CA6DEC"/>
    <w:rsid w:val="00CA7B53"/>
    <w:rsid w:val="00CB3C57"/>
    <w:rsid w:val="00CC7B1F"/>
    <w:rsid w:val="00CE124C"/>
    <w:rsid w:val="00D322A4"/>
    <w:rsid w:val="00D33BD3"/>
    <w:rsid w:val="00D437F1"/>
    <w:rsid w:val="00D50444"/>
    <w:rsid w:val="00D55DDE"/>
    <w:rsid w:val="00D647CE"/>
    <w:rsid w:val="00D814A6"/>
    <w:rsid w:val="00DB179A"/>
    <w:rsid w:val="00DD23EF"/>
    <w:rsid w:val="00DE37EF"/>
    <w:rsid w:val="00DE7A3F"/>
    <w:rsid w:val="00DF7285"/>
    <w:rsid w:val="00E47C48"/>
    <w:rsid w:val="00EB20FB"/>
    <w:rsid w:val="00EB325B"/>
    <w:rsid w:val="00EC084E"/>
    <w:rsid w:val="00EC55F5"/>
    <w:rsid w:val="00EC7610"/>
    <w:rsid w:val="00EE34AE"/>
    <w:rsid w:val="00EF60A7"/>
    <w:rsid w:val="00EF70F3"/>
    <w:rsid w:val="00F1109D"/>
    <w:rsid w:val="00F1167C"/>
    <w:rsid w:val="00F17F16"/>
    <w:rsid w:val="00F20BAF"/>
    <w:rsid w:val="00F27E3F"/>
    <w:rsid w:val="00F331B1"/>
    <w:rsid w:val="00F473C6"/>
    <w:rsid w:val="00F517DB"/>
    <w:rsid w:val="00F55005"/>
    <w:rsid w:val="00F64FE7"/>
    <w:rsid w:val="00F652BF"/>
    <w:rsid w:val="00F86CA5"/>
    <w:rsid w:val="00F970E0"/>
    <w:rsid w:val="00F97DA7"/>
    <w:rsid w:val="00FA0AB2"/>
    <w:rsid w:val="00FD12FF"/>
    <w:rsid w:val="00FD203F"/>
    <w:rsid w:val="00FD694D"/>
    <w:rsid w:val="00FF1FBB"/>
    <w:rsid w:val="00FF3A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F133C"/>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 w:type="paragraph" w:styleId="Kommentartext">
    <w:name w:val="annotation text"/>
    <w:basedOn w:val="Standard"/>
    <w:link w:val="KommentartextZchn"/>
    <w:uiPriority w:val="99"/>
    <w:unhideWhenUsed/>
    <w:rsid w:val="009C6685"/>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sid w:val="009C6685"/>
    <w:rPr>
      <w:rFonts w:ascii="Arial" w:eastAsiaTheme="minorEastAsia" w:hAnsi="Arial" w:cs="Arial"/>
    </w:rPr>
  </w:style>
  <w:style w:type="character" w:styleId="BesuchterHyperlink">
    <w:name w:val="FollowedHyperlink"/>
    <w:basedOn w:val="Absatz-Standardschriftart"/>
    <w:rsid w:val="00C61A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4C267-0B17-49EB-A075-9FF133875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788</Words>
  <Characters>5193</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5970</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6</cp:revision>
  <cp:lastPrinted>2006-02-20T13:39:00Z</cp:lastPrinted>
  <dcterms:created xsi:type="dcterms:W3CDTF">2019-12-10T10:26:00Z</dcterms:created>
  <dcterms:modified xsi:type="dcterms:W3CDTF">2019-12-11T10:06:00Z</dcterms:modified>
</cp:coreProperties>
</file>