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3F38D" w14:textId="34E1F506" w:rsidR="00B1484C" w:rsidRDefault="00502D50" w:rsidP="00B4788E">
      <w:pPr>
        <w:shd w:val="clear" w:color="auto" w:fill="FFFFFF"/>
        <w:tabs>
          <w:tab w:val="left" w:pos="7938"/>
        </w:tabs>
        <w:spacing w:line="360" w:lineRule="auto"/>
        <w:ind w:right="1134"/>
        <w:jc w:val="both"/>
        <w:rPr>
          <w:rFonts w:ascii="Arial" w:hAnsi="Arial" w:cs="Arial"/>
          <w:b/>
          <w:color w:val="000000"/>
          <w:sz w:val="36"/>
          <w:szCs w:val="36"/>
        </w:rPr>
      </w:pPr>
      <w:r w:rsidRPr="00502D50">
        <w:rPr>
          <w:rFonts w:ascii="Arial" w:hAnsi="Arial" w:cs="Arial"/>
          <w:b/>
          <w:color w:val="000000"/>
          <w:sz w:val="36"/>
          <w:szCs w:val="36"/>
        </w:rPr>
        <w:t>„Klimaschutz gibt es nicht zum Nulltarif“</w:t>
      </w:r>
    </w:p>
    <w:p w14:paraId="5B81CA3C" w14:textId="77777777" w:rsidR="00502D50" w:rsidRDefault="00502D50" w:rsidP="00B4788E">
      <w:pPr>
        <w:shd w:val="clear" w:color="auto" w:fill="FFFFFF"/>
        <w:tabs>
          <w:tab w:val="left" w:pos="7938"/>
        </w:tabs>
        <w:spacing w:line="360" w:lineRule="auto"/>
        <w:ind w:right="1134"/>
        <w:jc w:val="both"/>
        <w:rPr>
          <w:rFonts w:ascii="Arial" w:hAnsi="Arial" w:cs="Arial"/>
          <w:b/>
          <w:sz w:val="24"/>
          <w:szCs w:val="24"/>
        </w:rPr>
      </w:pPr>
    </w:p>
    <w:p w14:paraId="38B0ECB9" w14:textId="758FE561" w:rsidR="006268A3" w:rsidRDefault="00502D50" w:rsidP="006268A3">
      <w:pPr>
        <w:shd w:val="clear" w:color="auto" w:fill="FFFFFF"/>
        <w:tabs>
          <w:tab w:val="left" w:pos="7938"/>
        </w:tabs>
        <w:spacing w:line="360" w:lineRule="auto"/>
        <w:ind w:right="1134"/>
        <w:jc w:val="both"/>
        <w:rPr>
          <w:rFonts w:ascii="Arial" w:hAnsi="Arial" w:cs="Arial"/>
          <w:b/>
          <w:sz w:val="24"/>
          <w:szCs w:val="24"/>
        </w:rPr>
      </w:pPr>
      <w:r>
        <w:rPr>
          <w:rFonts w:ascii="Arial" w:hAnsi="Arial" w:cs="Arial"/>
          <w:b/>
          <w:sz w:val="24"/>
          <w:szCs w:val="24"/>
        </w:rPr>
        <w:t xml:space="preserve">Auf einer Podiumsdiskussion zur Klimaneutralität in der Wohnungswirtschaft haben </w:t>
      </w:r>
      <w:r w:rsidRPr="00502D50">
        <w:rPr>
          <w:rFonts w:ascii="Arial" w:hAnsi="Arial" w:cs="Arial"/>
          <w:b/>
          <w:sz w:val="24"/>
          <w:szCs w:val="24"/>
        </w:rPr>
        <w:t xml:space="preserve">NHW-Geschäftsführer Dr. Thomas Hain und </w:t>
      </w:r>
      <w:proofErr w:type="spellStart"/>
      <w:r w:rsidRPr="00502D50">
        <w:rPr>
          <w:rFonts w:ascii="Arial" w:hAnsi="Arial" w:cs="Arial"/>
          <w:b/>
          <w:sz w:val="24"/>
          <w:szCs w:val="24"/>
        </w:rPr>
        <w:t>GdW</w:t>
      </w:r>
      <w:proofErr w:type="spellEnd"/>
      <w:r w:rsidRPr="00502D50">
        <w:rPr>
          <w:rFonts w:ascii="Arial" w:hAnsi="Arial" w:cs="Arial"/>
          <w:b/>
          <w:sz w:val="24"/>
          <w:szCs w:val="24"/>
        </w:rPr>
        <w:t xml:space="preserve">-Präsident Axel </w:t>
      </w:r>
      <w:proofErr w:type="spellStart"/>
      <w:r w:rsidRPr="00502D50">
        <w:rPr>
          <w:rFonts w:ascii="Arial" w:hAnsi="Arial" w:cs="Arial"/>
          <w:b/>
          <w:sz w:val="24"/>
          <w:szCs w:val="24"/>
        </w:rPr>
        <w:t>Gedaschko</w:t>
      </w:r>
      <w:proofErr w:type="spellEnd"/>
      <w:r w:rsidRPr="00502D50">
        <w:rPr>
          <w:rFonts w:ascii="Arial" w:hAnsi="Arial" w:cs="Arial"/>
          <w:b/>
          <w:sz w:val="24"/>
          <w:szCs w:val="24"/>
        </w:rPr>
        <w:t xml:space="preserve"> </w:t>
      </w:r>
      <w:r>
        <w:rPr>
          <w:rFonts w:ascii="Arial" w:hAnsi="Arial" w:cs="Arial"/>
          <w:b/>
          <w:sz w:val="24"/>
          <w:szCs w:val="24"/>
        </w:rPr>
        <w:t>gefordert</w:t>
      </w:r>
      <w:r w:rsidRPr="00502D50">
        <w:rPr>
          <w:rFonts w:ascii="Arial" w:hAnsi="Arial" w:cs="Arial"/>
          <w:b/>
          <w:sz w:val="24"/>
          <w:szCs w:val="24"/>
        </w:rPr>
        <w:t>, die Belastungen und Kosten des Klimawandels gerechter zu verteilen.</w:t>
      </w:r>
    </w:p>
    <w:p w14:paraId="6B14A208" w14:textId="77777777" w:rsidR="00502D50" w:rsidRPr="006268A3" w:rsidRDefault="00502D50" w:rsidP="006268A3">
      <w:pPr>
        <w:shd w:val="clear" w:color="auto" w:fill="FFFFFF"/>
        <w:tabs>
          <w:tab w:val="left" w:pos="7938"/>
        </w:tabs>
        <w:spacing w:line="360" w:lineRule="auto"/>
        <w:ind w:right="1134"/>
        <w:jc w:val="both"/>
        <w:rPr>
          <w:rFonts w:ascii="Arial" w:hAnsi="Arial" w:cs="Arial"/>
          <w:u w:val="single"/>
        </w:rPr>
      </w:pPr>
    </w:p>
    <w:p w14:paraId="7A7586EC" w14:textId="77777777" w:rsidR="00502D50" w:rsidRPr="00502D50" w:rsidRDefault="00502D50" w:rsidP="00502D50">
      <w:pPr>
        <w:shd w:val="clear" w:color="auto" w:fill="FFFFFF"/>
        <w:tabs>
          <w:tab w:val="left" w:pos="7938"/>
        </w:tabs>
        <w:spacing w:line="360" w:lineRule="auto"/>
        <w:ind w:right="1134"/>
        <w:jc w:val="both"/>
        <w:rPr>
          <w:rFonts w:ascii="Arial" w:hAnsi="Arial" w:cs="Arial"/>
        </w:rPr>
      </w:pPr>
      <w:r w:rsidRPr="00502D50">
        <w:rPr>
          <w:rFonts w:ascii="Arial" w:hAnsi="Arial" w:cs="Arial"/>
        </w:rPr>
        <w:t xml:space="preserve">Klimaneutralität in der Wohnungswirtschaft: Dieses Ziel haben am Mittwoch, 12. Februar 2020, prominente Experten in einem Fachgespräch in der Konzernzentrale der Unternehmensgruppe Nassauische Heimstätte l Wohnstadt (NHW) in Frankfurt am Main diskutiert. </w:t>
      </w:r>
    </w:p>
    <w:p w14:paraId="09C616BB" w14:textId="3B7B1091" w:rsidR="00502D50" w:rsidRPr="00502D50" w:rsidRDefault="00502D50" w:rsidP="00502D50">
      <w:pPr>
        <w:shd w:val="clear" w:color="auto" w:fill="FFFFFF"/>
        <w:tabs>
          <w:tab w:val="left" w:pos="7938"/>
        </w:tabs>
        <w:spacing w:line="360" w:lineRule="auto"/>
        <w:ind w:right="1134"/>
        <w:jc w:val="both"/>
        <w:rPr>
          <w:rFonts w:ascii="Arial" w:hAnsi="Arial" w:cs="Arial"/>
        </w:rPr>
      </w:pPr>
      <w:r w:rsidRPr="00502D50">
        <w:rPr>
          <w:rFonts w:ascii="Arial" w:hAnsi="Arial" w:cs="Arial"/>
        </w:rPr>
        <w:t xml:space="preserve">Zu Beginn der Diskussion, die Thomas Ranft vom Hessischen Rundfunk moderierte, wollte </w:t>
      </w:r>
      <w:r w:rsidRPr="00502D50">
        <w:rPr>
          <w:rFonts w:ascii="Arial" w:hAnsi="Arial" w:cs="Arial"/>
          <w:b/>
        </w:rPr>
        <w:t>Hessens Wirtschaftsminister Tarek Al-</w:t>
      </w:r>
      <w:proofErr w:type="spellStart"/>
      <w:r w:rsidRPr="00502D50">
        <w:rPr>
          <w:rFonts w:ascii="Arial" w:hAnsi="Arial" w:cs="Arial"/>
          <w:b/>
        </w:rPr>
        <w:t>Wazir</w:t>
      </w:r>
      <w:proofErr w:type="spellEnd"/>
      <w:r w:rsidRPr="00502D50">
        <w:rPr>
          <w:rFonts w:ascii="Arial" w:hAnsi="Arial" w:cs="Arial"/>
        </w:rPr>
        <w:t xml:space="preserve"> einer gewissen Resignation beim Kampf gegen den Klimawandel begegnen. Deutschland sei zwar </w:t>
      </w:r>
      <w:r>
        <w:rPr>
          <w:rFonts w:ascii="Arial" w:hAnsi="Arial" w:cs="Arial"/>
        </w:rPr>
        <w:t>‚</w:t>
      </w:r>
      <w:r w:rsidRPr="00502D50">
        <w:rPr>
          <w:rFonts w:ascii="Arial" w:hAnsi="Arial" w:cs="Arial"/>
        </w:rPr>
        <w:t>nur</w:t>
      </w:r>
      <w:r>
        <w:rPr>
          <w:rFonts w:ascii="Arial" w:hAnsi="Arial" w:cs="Arial"/>
        </w:rPr>
        <w:t>‘</w:t>
      </w:r>
      <w:r w:rsidRPr="00502D50">
        <w:rPr>
          <w:rFonts w:ascii="Arial" w:hAnsi="Arial" w:cs="Arial"/>
        </w:rPr>
        <w:t xml:space="preserve"> für etwa zwei Prozent der weltweiten CO</w:t>
      </w:r>
      <w:r w:rsidRPr="00B275AF">
        <w:rPr>
          <w:rFonts w:ascii="Arial" w:hAnsi="Arial" w:cs="Arial"/>
          <w:vertAlign w:val="subscript"/>
        </w:rPr>
        <w:t>2</w:t>
      </w:r>
      <w:r w:rsidRPr="00502D50">
        <w:rPr>
          <w:rFonts w:ascii="Arial" w:hAnsi="Arial" w:cs="Arial"/>
        </w:rPr>
        <w:t>-Emmissionen verantwortlich, erklärte der Minister: „Doch jeder Fortschritt in diesem Bereich hängt davon ab, wer wie vorangeht.“ Als Industrieland müsse man ein gutes Beispiel für andere sein. Minister Al-</w:t>
      </w:r>
      <w:proofErr w:type="spellStart"/>
      <w:r w:rsidRPr="00502D50">
        <w:rPr>
          <w:rFonts w:ascii="Arial" w:hAnsi="Arial" w:cs="Arial"/>
        </w:rPr>
        <w:t>Wazir</w:t>
      </w:r>
      <w:proofErr w:type="spellEnd"/>
      <w:r w:rsidRPr="00502D50">
        <w:rPr>
          <w:rFonts w:ascii="Arial" w:hAnsi="Arial" w:cs="Arial"/>
        </w:rPr>
        <w:t xml:space="preserve"> lobte in diesem Zusammenhang die gastgebende hessische Wohnungsgesellschaft. Die NHW habe gemeinsam mit dem hessischen Wirtschafts- und Energieministerium vom Ziel her gedacht und sich gefragt, wieviel man pro Jahr investieren müsse, um Klimaneutralität bis zum Jahr 2050 zu erreichen. Damit sei sie auch ein wichtiges Vorbild für private Wohnungs- und Hausbesitzer, denn in deren Hand befänden sich die meisten Gebäude. </w:t>
      </w:r>
    </w:p>
    <w:p w14:paraId="093AF90E" w14:textId="77777777" w:rsidR="00502D50" w:rsidRDefault="00502D50" w:rsidP="00502D50">
      <w:pPr>
        <w:shd w:val="clear" w:color="auto" w:fill="FFFFFF"/>
        <w:tabs>
          <w:tab w:val="left" w:pos="7938"/>
        </w:tabs>
        <w:spacing w:line="360" w:lineRule="auto"/>
        <w:ind w:right="1134"/>
        <w:jc w:val="both"/>
        <w:rPr>
          <w:rFonts w:ascii="Arial" w:hAnsi="Arial" w:cs="Arial"/>
        </w:rPr>
      </w:pPr>
      <w:r w:rsidRPr="00502D50">
        <w:rPr>
          <w:rFonts w:ascii="Arial" w:hAnsi="Arial" w:cs="Arial"/>
        </w:rPr>
        <w:t>Laut Al-</w:t>
      </w:r>
      <w:proofErr w:type="spellStart"/>
      <w:r w:rsidRPr="00502D50">
        <w:rPr>
          <w:rFonts w:ascii="Arial" w:hAnsi="Arial" w:cs="Arial"/>
        </w:rPr>
        <w:t>Wazir</w:t>
      </w:r>
      <w:proofErr w:type="spellEnd"/>
      <w:r w:rsidRPr="00502D50">
        <w:rPr>
          <w:rFonts w:ascii="Arial" w:hAnsi="Arial" w:cs="Arial"/>
        </w:rPr>
        <w:t xml:space="preserve"> arbeitet die Hessische Landesregierung derzeit daran, die Sanierungsquote für den Gebäudebestand insgesamt von einem auf zwei Prozent pro Jahr zu erhöhen. </w:t>
      </w:r>
    </w:p>
    <w:p w14:paraId="0F62B551" w14:textId="05EE03ED" w:rsidR="00502D50" w:rsidRDefault="00502D50" w:rsidP="00502D50">
      <w:pPr>
        <w:shd w:val="clear" w:color="auto" w:fill="FFFFFF"/>
        <w:tabs>
          <w:tab w:val="left" w:pos="7938"/>
        </w:tabs>
        <w:spacing w:line="360" w:lineRule="auto"/>
        <w:ind w:right="1134"/>
        <w:jc w:val="both"/>
        <w:rPr>
          <w:rFonts w:ascii="Arial" w:hAnsi="Arial" w:cs="Arial"/>
        </w:rPr>
      </w:pPr>
      <w:r w:rsidRPr="00502D50">
        <w:rPr>
          <w:rFonts w:ascii="Arial" w:hAnsi="Arial" w:cs="Arial"/>
        </w:rPr>
        <w:lastRenderedPageBreak/>
        <w:t xml:space="preserve">Dieses Ziel begrüßte auch </w:t>
      </w:r>
      <w:r w:rsidRPr="00502D50">
        <w:rPr>
          <w:rFonts w:ascii="Arial" w:hAnsi="Arial" w:cs="Arial"/>
          <w:b/>
        </w:rPr>
        <w:t xml:space="preserve">Sebastian </w:t>
      </w:r>
      <w:proofErr w:type="spellStart"/>
      <w:r w:rsidRPr="00502D50">
        <w:rPr>
          <w:rFonts w:ascii="Arial" w:hAnsi="Arial" w:cs="Arial"/>
          <w:b/>
        </w:rPr>
        <w:t>Herkel</w:t>
      </w:r>
      <w:proofErr w:type="spellEnd"/>
      <w:r w:rsidRPr="00502D50">
        <w:rPr>
          <w:rFonts w:ascii="Arial" w:hAnsi="Arial" w:cs="Arial"/>
          <w:b/>
        </w:rPr>
        <w:t xml:space="preserve"> vom Fraunhofer</w:t>
      </w:r>
      <w:r w:rsidR="007A64CC">
        <w:rPr>
          <w:rFonts w:ascii="Arial" w:hAnsi="Arial" w:cs="Arial"/>
          <w:b/>
        </w:rPr>
        <w:t>-Institut für Solare Energies</w:t>
      </w:r>
      <w:r w:rsidRPr="00502D50">
        <w:rPr>
          <w:rFonts w:ascii="Arial" w:hAnsi="Arial" w:cs="Arial"/>
          <w:b/>
        </w:rPr>
        <w:t>ysteme</w:t>
      </w:r>
      <w:r w:rsidR="007A64CC">
        <w:rPr>
          <w:rFonts w:ascii="Arial" w:hAnsi="Arial" w:cs="Arial"/>
          <w:b/>
        </w:rPr>
        <w:t xml:space="preserve"> (ISE)</w:t>
      </w:r>
      <w:r w:rsidRPr="00502D50">
        <w:rPr>
          <w:rFonts w:ascii="Arial" w:hAnsi="Arial" w:cs="Arial"/>
          <w:b/>
        </w:rPr>
        <w:t xml:space="preserve"> in Freiburg</w:t>
      </w:r>
      <w:r w:rsidRPr="00502D50">
        <w:rPr>
          <w:rFonts w:ascii="Arial" w:hAnsi="Arial" w:cs="Arial"/>
        </w:rPr>
        <w:t xml:space="preserve">. Die Zwei-Prozent-Marke sei jedoch auch deshalb schwer zu erreichen, </w:t>
      </w:r>
      <w:r>
        <w:rPr>
          <w:rFonts w:ascii="Arial" w:hAnsi="Arial" w:cs="Arial"/>
        </w:rPr>
        <w:t>weil</w:t>
      </w:r>
      <w:r w:rsidRPr="00502D50">
        <w:rPr>
          <w:rFonts w:ascii="Arial" w:hAnsi="Arial" w:cs="Arial"/>
        </w:rPr>
        <w:t xml:space="preserve"> Fachkräfte fehlten. Hier könne eine höhere Automatisierungsquote dazu beitragen, die Lücke etwas zu schließen. Ein weiteres Problem sieht </w:t>
      </w:r>
      <w:proofErr w:type="spellStart"/>
      <w:r w:rsidRPr="00502D50">
        <w:rPr>
          <w:rFonts w:ascii="Arial" w:hAnsi="Arial" w:cs="Arial"/>
        </w:rPr>
        <w:t>Herkel</w:t>
      </w:r>
      <w:proofErr w:type="spellEnd"/>
      <w:r w:rsidRPr="00502D50">
        <w:rPr>
          <w:rFonts w:ascii="Arial" w:hAnsi="Arial" w:cs="Arial"/>
        </w:rPr>
        <w:t xml:space="preserve"> in steigenden Baukosten: „Sie wachsen derzeit schneller als die allgemeinen Lebenshaltun</w:t>
      </w:r>
      <w:bookmarkStart w:id="0" w:name="_GoBack"/>
      <w:bookmarkEnd w:id="0"/>
      <w:r w:rsidRPr="00502D50">
        <w:rPr>
          <w:rFonts w:ascii="Arial" w:hAnsi="Arial" w:cs="Arial"/>
        </w:rPr>
        <w:t>gskosten.“ Daher liege eine Chance darin, Bauprozesse im Zuge der Digitalisierung technologisch effizienter zu gestalten: „Wir erleben gerade ein Revival der industriellen Bauproduktion und seriellen Sanierung.“</w:t>
      </w:r>
    </w:p>
    <w:p w14:paraId="253D6808" w14:textId="77777777" w:rsidR="00502D50" w:rsidRPr="00502D50" w:rsidRDefault="00502D50" w:rsidP="00502D50">
      <w:pPr>
        <w:shd w:val="clear" w:color="auto" w:fill="FFFFFF"/>
        <w:tabs>
          <w:tab w:val="left" w:pos="7938"/>
        </w:tabs>
        <w:spacing w:line="360" w:lineRule="auto"/>
        <w:ind w:right="1134"/>
        <w:jc w:val="both"/>
        <w:rPr>
          <w:rFonts w:ascii="Arial" w:hAnsi="Arial" w:cs="Arial"/>
        </w:rPr>
      </w:pPr>
    </w:p>
    <w:p w14:paraId="58D28C70" w14:textId="5AF6061E" w:rsidR="00502D50" w:rsidRDefault="00502D50" w:rsidP="00502D50">
      <w:pPr>
        <w:shd w:val="clear" w:color="auto" w:fill="FFFFFF"/>
        <w:tabs>
          <w:tab w:val="left" w:pos="7938"/>
        </w:tabs>
        <w:spacing w:line="360" w:lineRule="auto"/>
        <w:ind w:right="1134"/>
        <w:jc w:val="both"/>
        <w:rPr>
          <w:rFonts w:ascii="Arial" w:hAnsi="Arial" w:cs="Arial"/>
        </w:rPr>
      </w:pPr>
      <w:r w:rsidRPr="00502D50">
        <w:rPr>
          <w:rFonts w:ascii="Arial" w:hAnsi="Arial" w:cs="Arial"/>
        </w:rPr>
        <w:t xml:space="preserve">Darauf ging auch </w:t>
      </w:r>
      <w:r w:rsidRPr="00502D50">
        <w:rPr>
          <w:rFonts w:ascii="Arial" w:hAnsi="Arial" w:cs="Arial"/>
          <w:b/>
        </w:rPr>
        <w:t xml:space="preserve">Axel </w:t>
      </w:r>
      <w:proofErr w:type="spellStart"/>
      <w:r w:rsidRPr="00502D50">
        <w:rPr>
          <w:rFonts w:ascii="Arial" w:hAnsi="Arial" w:cs="Arial"/>
          <w:b/>
        </w:rPr>
        <w:t>Gedaschko</w:t>
      </w:r>
      <w:proofErr w:type="spellEnd"/>
      <w:r w:rsidRPr="00502D50">
        <w:rPr>
          <w:rFonts w:ascii="Arial" w:hAnsi="Arial" w:cs="Arial"/>
          <w:b/>
        </w:rPr>
        <w:t xml:space="preserve">, Präsident des </w:t>
      </w:r>
      <w:proofErr w:type="spellStart"/>
      <w:r w:rsidRPr="00502D50">
        <w:rPr>
          <w:rFonts w:ascii="Arial" w:hAnsi="Arial" w:cs="Arial"/>
          <w:b/>
        </w:rPr>
        <w:t>GdW</w:t>
      </w:r>
      <w:proofErr w:type="spellEnd"/>
      <w:r w:rsidRPr="00502D50">
        <w:rPr>
          <w:rFonts w:ascii="Arial" w:hAnsi="Arial" w:cs="Arial"/>
          <w:b/>
        </w:rPr>
        <w:t xml:space="preserve"> Bundesverbandes deutscher Wohnungs- und Immobilienunternehmen</w:t>
      </w:r>
      <w:r w:rsidR="00E33295">
        <w:rPr>
          <w:rFonts w:ascii="Arial" w:hAnsi="Arial" w:cs="Arial"/>
          <w:b/>
        </w:rPr>
        <w:t>,</w:t>
      </w:r>
      <w:r w:rsidRPr="00502D50">
        <w:rPr>
          <w:rFonts w:ascii="Arial" w:hAnsi="Arial" w:cs="Arial"/>
        </w:rPr>
        <w:t xml:space="preserve"> ein und betonte, die Wohnungswirtschaft habe jüngst 12.500 Wohnungen im Rahmen des „</w:t>
      </w:r>
      <w:proofErr w:type="spellStart"/>
      <w:r w:rsidRPr="00502D50">
        <w:rPr>
          <w:rFonts w:ascii="Arial" w:hAnsi="Arial" w:cs="Arial"/>
        </w:rPr>
        <w:t>Energiesprong</w:t>
      </w:r>
      <w:proofErr w:type="spellEnd"/>
      <w:r w:rsidRPr="00502D50">
        <w:rPr>
          <w:rFonts w:ascii="Arial" w:hAnsi="Arial" w:cs="Arial"/>
        </w:rPr>
        <w:t xml:space="preserve"> Volume Deals“ zur Verfügung gestellt, um eine serielle Produktion in Deutschland aufzubauen. „Ein deutliches Signal“, sagte </w:t>
      </w:r>
      <w:proofErr w:type="spellStart"/>
      <w:r w:rsidRPr="00502D50">
        <w:rPr>
          <w:rFonts w:ascii="Arial" w:hAnsi="Arial" w:cs="Arial"/>
        </w:rPr>
        <w:t>Gedaschko</w:t>
      </w:r>
      <w:proofErr w:type="spellEnd"/>
      <w:r w:rsidRPr="00502D50">
        <w:rPr>
          <w:rFonts w:ascii="Arial" w:hAnsi="Arial" w:cs="Arial"/>
        </w:rPr>
        <w:t xml:space="preserve">. Gleichzeitig warnte er im Kampf gegen den Klimawandel auch vor zu hohen Belastungen für die Gesellschaft: „Die Herausforderung ist, die soziale Dimension zu bewahren und gleichzeitig das Ziel zu erreichen.“ Der </w:t>
      </w:r>
      <w:proofErr w:type="spellStart"/>
      <w:r w:rsidRPr="00502D50">
        <w:rPr>
          <w:rFonts w:ascii="Arial" w:hAnsi="Arial" w:cs="Arial"/>
        </w:rPr>
        <w:t>GdW</w:t>
      </w:r>
      <w:proofErr w:type="spellEnd"/>
      <w:r w:rsidRPr="00502D50">
        <w:rPr>
          <w:rFonts w:ascii="Arial" w:hAnsi="Arial" w:cs="Arial"/>
        </w:rPr>
        <w:t>-Präsident appellierte an die Politik: „Macht einen Klima-Soli, der sich an der Leistungsstärke der Menschen bemisst.“</w:t>
      </w:r>
    </w:p>
    <w:p w14:paraId="2FC5782A" w14:textId="77777777" w:rsidR="00502D50" w:rsidRPr="00502D50" w:rsidRDefault="00502D50" w:rsidP="00502D50">
      <w:pPr>
        <w:shd w:val="clear" w:color="auto" w:fill="FFFFFF"/>
        <w:tabs>
          <w:tab w:val="left" w:pos="7938"/>
        </w:tabs>
        <w:spacing w:line="360" w:lineRule="auto"/>
        <w:ind w:right="1134"/>
        <w:jc w:val="both"/>
        <w:rPr>
          <w:rFonts w:ascii="Arial" w:hAnsi="Arial" w:cs="Arial"/>
        </w:rPr>
      </w:pPr>
    </w:p>
    <w:p w14:paraId="20627E61" w14:textId="77777777" w:rsidR="00502D50" w:rsidRPr="00502D50" w:rsidRDefault="00502D50" w:rsidP="00502D50">
      <w:pPr>
        <w:shd w:val="clear" w:color="auto" w:fill="FFFFFF"/>
        <w:tabs>
          <w:tab w:val="left" w:pos="7938"/>
        </w:tabs>
        <w:spacing w:line="360" w:lineRule="auto"/>
        <w:ind w:right="1134"/>
        <w:jc w:val="both"/>
        <w:rPr>
          <w:rFonts w:ascii="Arial" w:hAnsi="Arial" w:cs="Arial"/>
        </w:rPr>
      </w:pPr>
      <w:r w:rsidRPr="00502D50">
        <w:rPr>
          <w:rFonts w:ascii="Arial" w:hAnsi="Arial" w:cs="Arial"/>
          <w:b/>
        </w:rPr>
        <w:t xml:space="preserve">NHW-Geschäftsführer Dr. Thomas Hain </w:t>
      </w:r>
      <w:r w:rsidRPr="00502D50">
        <w:rPr>
          <w:rFonts w:ascii="Arial" w:hAnsi="Arial" w:cs="Arial"/>
        </w:rPr>
        <w:t>ging auf den Kostenfaktor von Klimawandel und Umweltschutz ein: „Das sind gesellschaftliche und soziale Kosten. Die kann man nicht nur einer Gruppe zuordnen. Jede eingesparte Tonne CO</w:t>
      </w:r>
      <w:r w:rsidRPr="00B275AF">
        <w:rPr>
          <w:rFonts w:ascii="Arial" w:hAnsi="Arial" w:cs="Arial"/>
          <w:vertAlign w:val="subscript"/>
        </w:rPr>
        <w:t>2</w:t>
      </w:r>
      <w:r w:rsidRPr="00502D50">
        <w:rPr>
          <w:rFonts w:ascii="Arial" w:hAnsi="Arial" w:cs="Arial"/>
        </w:rPr>
        <w:t xml:space="preserve"> kommt uns allen zugute.“ Die Kostenverteilung müsse gesellschaftlich kontrovers und ehrlich diskutiert werden. „Zu glauben, Umweltschutz und CO</w:t>
      </w:r>
      <w:r w:rsidRPr="00B275AF">
        <w:rPr>
          <w:rFonts w:ascii="Arial" w:hAnsi="Arial" w:cs="Arial"/>
          <w:vertAlign w:val="subscript"/>
        </w:rPr>
        <w:t>2</w:t>
      </w:r>
      <w:r w:rsidRPr="00502D50">
        <w:rPr>
          <w:rFonts w:ascii="Arial" w:hAnsi="Arial" w:cs="Arial"/>
        </w:rPr>
        <w:t xml:space="preserve">-Einsparungen zum Nulltarif haben zu können, ist der komplett falsche Ansatz“, sagte Hain. </w:t>
      </w:r>
    </w:p>
    <w:p w14:paraId="04F7FB32" w14:textId="77777777" w:rsidR="00502D50" w:rsidRDefault="00502D50" w:rsidP="00502D50">
      <w:pPr>
        <w:shd w:val="clear" w:color="auto" w:fill="FFFFFF"/>
        <w:tabs>
          <w:tab w:val="left" w:pos="7938"/>
        </w:tabs>
        <w:spacing w:line="360" w:lineRule="auto"/>
        <w:ind w:right="1134"/>
        <w:jc w:val="both"/>
        <w:rPr>
          <w:rFonts w:ascii="Arial" w:hAnsi="Arial" w:cs="Arial"/>
        </w:rPr>
      </w:pPr>
      <w:r w:rsidRPr="00502D50">
        <w:rPr>
          <w:rFonts w:ascii="Arial" w:hAnsi="Arial" w:cs="Arial"/>
        </w:rPr>
        <w:t>Worüber sich alle einig waren: Es braucht eine Veränderung</w:t>
      </w:r>
      <w:r>
        <w:rPr>
          <w:rFonts w:ascii="Arial" w:hAnsi="Arial" w:cs="Arial"/>
        </w:rPr>
        <w:t xml:space="preserve"> der jetzigen Lebensw</w:t>
      </w:r>
      <w:r w:rsidRPr="00502D50">
        <w:rPr>
          <w:rFonts w:ascii="Arial" w:hAnsi="Arial" w:cs="Arial"/>
        </w:rPr>
        <w:t>e</w:t>
      </w:r>
      <w:r>
        <w:rPr>
          <w:rFonts w:ascii="Arial" w:hAnsi="Arial" w:cs="Arial"/>
        </w:rPr>
        <w:t>i</w:t>
      </w:r>
      <w:r w:rsidRPr="00502D50">
        <w:rPr>
          <w:rFonts w:ascii="Arial" w:hAnsi="Arial" w:cs="Arial"/>
        </w:rPr>
        <w:t xml:space="preserve">se. </w:t>
      </w:r>
    </w:p>
    <w:p w14:paraId="7D9712F8" w14:textId="7B375F6B" w:rsidR="00502D50" w:rsidRDefault="00502D50" w:rsidP="00502D50">
      <w:pPr>
        <w:shd w:val="clear" w:color="auto" w:fill="FFFFFF"/>
        <w:tabs>
          <w:tab w:val="left" w:pos="7938"/>
        </w:tabs>
        <w:spacing w:line="360" w:lineRule="auto"/>
        <w:ind w:right="1134"/>
        <w:jc w:val="both"/>
        <w:rPr>
          <w:rFonts w:ascii="Arial" w:hAnsi="Arial" w:cs="Arial"/>
        </w:rPr>
      </w:pPr>
      <w:r w:rsidRPr="00502D50">
        <w:rPr>
          <w:rFonts w:ascii="Arial" w:hAnsi="Arial" w:cs="Arial"/>
          <w:b/>
        </w:rPr>
        <w:lastRenderedPageBreak/>
        <w:t xml:space="preserve">Neurowissenschaftlerin </w:t>
      </w:r>
      <w:r>
        <w:rPr>
          <w:rFonts w:ascii="Arial" w:hAnsi="Arial" w:cs="Arial"/>
          <w:b/>
        </w:rPr>
        <w:t xml:space="preserve">Prof. Dr. </w:t>
      </w:r>
      <w:r w:rsidRPr="00502D50">
        <w:rPr>
          <w:rFonts w:ascii="Arial" w:hAnsi="Arial" w:cs="Arial"/>
          <w:b/>
        </w:rPr>
        <w:t>Maren Urner</w:t>
      </w:r>
      <w:r w:rsidRPr="00502D50">
        <w:rPr>
          <w:rFonts w:ascii="Arial" w:hAnsi="Arial" w:cs="Arial"/>
        </w:rPr>
        <w:t xml:space="preserve"> legte dar, dass drei Komponenten notwendig seien, um das Verhalten von Menschen nachhaltig zu ändern. Neben dem Vergleich mit den Mitmenschen, seien dies eine direkte Belohnung und </w:t>
      </w:r>
      <w:r>
        <w:rPr>
          <w:rFonts w:ascii="Arial" w:hAnsi="Arial" w:cs="Arial"/>
        </w:rPr>
        <w:t xml:space="preserve">der </w:t>
      </w:r>
      <w:r w:rsidRPr="00502D50">
        <w:rPr>
          <w:rFonts w:ascii="Arial" w:hAnsi="Arial" w:cs="Arial"/>
        </w:rPr>
        <w:t>spielerische Wettbewerb. Gleichzeitig warnte die Autorin des Bestseller-Buches „Schluss mit dem täglichen Weltuntergang“ vor einem Rückzug des Einzelnen aus der Gemeinschaft ins private Biedermeier: „Wir haben als Demokratie nichts davon, wenn wir nur noch Marmelade einkochen und die ‚</w:t>
      </w:r>
      <w:proofErr w:type="spellStart"/>
      <w:r w:rsidRPr="00502D50">
        <w:rPr>
          <w:rFonts w:ascii="Arial" w:hAnsi="Arial" w:cs="Arial"/>
        </w:rPr>
        <w:t>Landlust</w:t>
      </w:r>
      <w:proofErr w:type="spellEnd"/>
      <w:r w:rsidRPr="00502D50">
        <w:rPr>
          <w:rFonts w:ascii="Arial" w:hAnsi="Arial" w:cs="Arial"/>
        </w:rPr>
        <w:t xml:space="preserve">‘ lesen.“ Vielmehr empfiehlt </w:t>
      </w:r>
      <w:r w:rsidR="0006647D">
        <w:rPr>
          <w:rFonts w:ascii="Arial" w:hAnsi="Arial" w:cs="Arial"/>
        </w:rPr>
        <w:t>Urner</w:t>
      </w:r>
      <w:r w:rsidR="0006647D" w:rsidRPr="00502D50">
        <w:rPr>
          <w:rFonts w:ascii="Arial" w:hAnsi="Arial" w:cs="Arial"/>
        </w:rPr>
        <w:t xml:space="preserve"> </w:t>
      </w:r>
      <w:r w:rsidRPr="00502D50">
        <w:rPr>
          <w:rFonts w:ascii="Arial" w:hAnsi="Arial" w:cs="Arial"/>
        </w:rPr>
        <w:t>sich Gleichgesinnte zu suchen: „Finden Sie Menschen und Organisationen, die sich bereits auf den Weg gemacht haben.“</w:t>
      </w:r>
    </w:p>
    <w:p w14:paraId="58066E9B" w14:textId="77777777" w:rsidR="00502D50" w:rsidRPr="00502D50" w:rsidRDefault="00502D50" w:rsidP="00502D50">
      <w:pPr>
        <w:shd w:val="clear" w:color="auto" w:fill="FFFFFF"/>
        <w:tabs>
          <w:tab w:val="left" w:pos="7938"/>
        </w:tabs>
        <w:spacing w:line="360" w:lineRule="auto"/>
        <w:ind w:right="1134"/>
        <w:jc w:val="both"/>
        <w:rPr>
          <w:rFonts w:ascii="Arial" w:hAnsi="Arial" w:cs="Arial"/>
        </w:rPr>
      </w:pPr>
    </w:p>
    <w:p w14:paraId="44A72080" w14:textId="09CE0894" w:rsidR="00B1484C" w:rsidRDefault="00502D50" w:rsidP="00502D50">
      <w:pPr>
        <w:shd w:val="clear" w:color="auto" w:fill="FFFFFF"/>
        <w:tabs>
          <w:tab w:val="left" w:pos="7938"/>
        </w:tabs>
        <w:spacing w:line="360" w:lineRule="auto"/>
        <w:ind w:right="1134"/>
        <w:jc w:val="both"/>
        <w:rPr>
          <w:rFonts w:ascii="Arial" w:hAnsi="Arial" w:cs="Arial"/>
        </w:rPr>
      </w:pPr>
      <w:r w:rsidRPr="00502D50">
        <w:rPr>
          <w:rFonts w:ascii="Arial" w:hAnsi="Arial" w:cs="Arial"/>
        </w:rPr>
        <w:t xml:space="preserve">Axel </w:t>
      </w:r>
      <w:proofErr w:type="spellStart"/>
      <w:r w:rsidRPr="00502D50">
        <w:rPr>
          <w:rFonts w:ascii="Arial" w:hAnsi="Arial" w:cs="Arial"/>
        </w:rPr>
        <w:t>Gedaschko</w:t>
      </w:r>
      <w:proofErr w:type="spellEnd"/>
      <w:r w:rsidRPr="00502D50">
        <w:rPr>
          <w:rFonts w:ascii="Arial" w:hAnsi="Arial" w:cs="Arial"/>
        </w:rPr>
        <w:t xml:space="preserve"> und Thomas Hain fühlten sich bestätigt und betonten, dass es mit der Initiative Wohnen.2050, einem Zusammenschluss der Wohnungsbauwirtschaft mit dem gemeinsamen Ziel der Klimaneutralität, bereits einen „Club der Willigen“ gebe. „In unserer Branche haben wir ein großes Verständnis für Partnerschaft und Offenheit und die Bereitschaft zusammenzuarbeiten“, lobte NHW-Geschäftsführer Hain.</w:t>
      </w:r>
    </w:p>
    <w:p w14:paraId="5DF9FEFF" w14:textId="093D640C" w:rsidR="003B6FB5" w:rsidRDefault="003B6FB5" w:rsidP="00502D50">
      <w:pPr>
        <w:shd w:val="clear" w:color="auto" w:fill="FFFFFF"/>
        <w:tabs>
          <w:tab w:val="left" w:pos="7938"/>
        </w:tabs>
        <w:spacing w:line="360" w:lineRule="auto"/>
        <w:ind w:right="1134"/>
        <w:jc w:val="both"/>
        <w:rPr>
          <w:rFonts w:ascii="Arial" w:hAnsi="Arial" w:cs="Arial"/>
        </w:rPr>
      </w:pPr>
      <w:r>
        <w:rPr>
          <w:rFonts w:ascii="Arial" w:hAnsi="Arial" w:cs="Arial"/>
        </w:rPr>
        <w:t>Einen Mitschnitt der Podiumsdiskussion können Sie sich hier anschauen:</w:t>
      </w:r>
    </w:p>
    <w:p w14:paraId="6E8F4455" w14:textId="043D1FB9" w:rsidR="003B6FB5" w:rsidRDefault="00973B80" w:rsidP="00502D50">
      <w:pPr>
        <w:shd w:val="clear" w:color="auto" w:fill="FFFFFF"/>
        <w:tabs>
          <w:tab w:val="left" w:pos="7938"/>
        </w:tabs>
        <w:spacing w:line="360" w:lineRule="auto"/>
        <w:ind w:right="1134"/>
        <w:jc w:val="both"/>
        <w:rPr>
          <w:rFonts w:ascii="Arial" w:hAnsi="Arial" w:cs="Arial"/>
        </w:rPr>
      </w:pPr>
      <w:hyperlink r:id="rId7" w:history="1">
        <w:r w:rsidR="003B6FB5" w:rsidRPr="00F77E79">
          <w:rPr>
            <w:rStyle w:val="Hyperlink"/>
            <w:rFonts w:ascii="Arial" w:hAnsi="Arial" w:cs="Arial"/>
          </w:rPr>
          <w:t>https://www.youtube.com/watch?v=2kZM5KEWz_A&amp;t=4174s</w:t>
        </w:r>
      </w:hyperlink>
    </w:p>
    <w:p w14:paraId="019F8BE9" w14:textId="77777777" w:rsidR="00502D50" w:rsidRDefault="00502D50" w:rsidP="00B1484C"/>
    <w:p w14:paraId="4CB0AAD3" w14:textId="2465219A" w:rsidR="00E140C9" w:rsidRDefault="00E140C9" w:rsidP="00E140C9">
      <w:pPr>
        <w:ind w:right="1134"/>
        <w:jc w:val="both"/>
        <w:rPr>
          <w:rFonts w:ascii="Arial" w:hAnsi="Arial" w:cs="Arial"/>
        </w:rPr>
      </w:pPr>
      <w:r>
        <w:rPr>
          <w:rFonts w:ascii="Arial" w:hAnsi="Arial" w:cs="Arial"/>
          <w:b/>
          <w:bCs/>
        </w:rPr>
        <w:t>Die Unternehmensgruppe Nassauische Heimstätte | Wohnstadt (NHW)</w:t>
      </w:r>
      <w:r>
        <w:rPr>
          <w:rFonts w:ascii="Arial" w:hAnsi="Arial" w:cs="Arial"/>
        </w:rPr>
        <w:t xml:space="preserve">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w:t>
      </w:r>
      <w:r>
        <w:rPr>
          <w:rFonts w:ascii="Arial" w:hAnsi="Arial" w:cs="Arial"/>
        </w:rPr>
        <w:lastRenderedPageBreak/>
        <w:t>gemeinsam mit Partnern das Kommunikations- und Umsetzungsnetzwerk „Ini</w:t>
      </w:r>
      <w:r w:rsidR="00B275AF">
        <w:rPr>
          <w:rFonts w:ascii="Arial" w:hAnsi="Arial" w:cs="Arial"/>
        </w:rPr>
        <w:t>tiative Wohnen.</w:t>
      </w:r>
      <w:r>
        <w:rPr>
          <w:rFonts w:ascii="Arial" w:hAnsi="Arial" w:cs="Arial"/>
        </w:rPr>
        <w:t xml:space="preserve">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30963EEA" w14:textId="77777777" w:rsidR="00E140C9" w:rsidRDefault="00973B80" w:rsidP="00E140C9">
      <w:pPr>
        <w:ind w:right="1134"/>
        <w:jc w:val="both"/>
        <w:rPr>
          <w:rFonts w:ascii="Arial" w:hAnsi="Arial" w:cs="Arial"/>
        </w:rPr>
      </w:pPr>
      <w:hyperlink r:id="rId8" w:history="1">
        <w:r w:rsidR="00E140C9">
          <w:rPr>
            <w:rStyle w:val="Hyperlink"/>
            <w:rFonts w:ascii="Arial" w:hAnsi="Arial" w:cs="Arial"/>
          </w:rPr>
          <w:t>www.naheimst.de</w:t>
        </w:r>
      </w:hyperlink>
    </w:p>
    <w:p w14:paraId="67CD4FA5" w14:textId="77777777" w:rsidR="00E140C9" w:rsidRDefault="00E140C9" w:rsidP="00FE2E0F">
      <w:pPr>
        <w:pStyle w:val="bodytext"/>
        <w:tabs>
          <w:tab w:val="left" w:pos="7560"/>
        </w:tabs>
        <w:spacing w:after="0" w:line="240" w:lineRule="auto"/>
        <w:jc w:val="both"/>
        <w:outlineLvl w:val="0"/>
        <w:rPr>
          <w:rFonts w:ascii="Arial" w:hAnsi="Arial" w:cs="Arial"/>
        </w:rPr>
      </w:pPr>
    </w:p>
    <w:p w14:paraId="7A39BD5E" w14:textId="77777777" w:rsidR="00B275AF" w:rsidRDefault="0006647D" w:rsidP="00B275AF">
      <w:pPr>
        <w:ind w:right="1134"/>
        <w:jc w:val="both"/>
        <w:rPr>
          <w:rFonts w:ascii="Arial" w:hAnsi="Arial" w:cs="Arial"/>
        </w:rPr>
      </w:pPr>
      <w:r>
        <w:rPr>
          <w:rFonts w:ascii="Arial" w:hAnsi="Arial" w:cs="Arial"/>
        </w:rPr>
        <w:t xml:space="preserve">Die </w:t>
      </w:r>
      <w:r w:rsidRPr="00B275AF">
        <w:rPr>
          <w:rFonts w:ascii="Arial" w:hAnsi="Arial" w:cs="Arial"/>
          <w:b/>
        </w:rPr>
        <w:t>Initiative Wohnen.2050</w:t>
      </w:r>
      <w:r>
        <w:rPr>
          <w:rFonts w:ascii="Arial" w:hAnsi="Arial" w:cs="Arial"/>
        </w:rPr>
        <w:t xml:space="preserve"> ist ein von der Unternehmensgruppe initiierter bundesweiter Branchenzusammenschluss. Ziel ist es, die CO</w:t>
      </w:r>
      <w:r w:rsidRPr="00B275AF">
        <w:rPr>
          <w:rFonts w:ascii="Arial" w:hAnsi="Arial" w:cs="Arial"/>
        </w:rPr>
        <w:t>2</w:t>
      </w:r>
      <w:r>
        <w:rPr>
          <w:rFonts w:ascii="Arial" w:hAnsi="Arial" w:cs="Arial"/>
        </w:rPr>
        <w:t xml:space="preserve">-Emissionen der teilnehmenden Unternehmen gemäß dem Pariser Klimaschutzabkommen so zu minimieren, dass das globale kleiner-2-Grad-Ziel eingehalten wird. Unter den bislang 24 Unternehmenspartnern sind sechs der zehn größten Wohnungsunternehmen in Deutschland. Auch vier weitere hessische Unternehmen, das Gemeinnützige Siedlungswerk GSW, der Bauverein Darmstadt, die Hofheimer Wohnungsbaugesellschaft HWB und die Kommunale Wohnungsbaugesellschaft KWG aus </w:t>
      </w:r>
      <w:proofErr w:type="spellStart"/>
      <w:r>
        <w:rPr>
          <w:rFonts w:ascii="Arial" w:hAnsi="Arial" w:cs="Arial"/>
        </w:rPr>
        <w:t>Ginsheim-Gustavsburg</w:t>
      </w:r>
      <w:proofErr w:type="spellEnd"/>
      <w:r>
        <w:rPr>
          <w:rFonts w:ascii="Arial" w:hAnsi="Arial" w:cs="Arial"/>
        </w:rPr>
        <w:t xml:space="preserve"> sind Partner. Insgesamt vereinen die 24 Unternehmen über eine Millionen Wohneinheiten, die bis 2050 klimaneutral entwickelt werden sollen. Weitere Partner sind die brancheneigene Hochschule EBZ Business School und der Spitzenverband </w:t>
      </w:r>
      <w:proofErr w:type="spellStart"/>
      <w:r>
        <w:rPr>
          <w:rFonts w:ascii="Arial" w:hAnsi="Arial" w:cs="Arial"/>
        </w:rPr>
        <w:t>GdW</w:t>
      </w:r>
      <w:proofErr w:type="spellEnd"/>
      <w:r>
        <w:rPr>
          <w:rFonts w:ascii="Arial" w:hAnsi="Arial" w:cs="Arial"/>
        </w:rPr>
        <w:t xml:space="preserve">. Unterstützt wird die Initiative von den Regionalverbänden </w:t>
      </w:r>
      <w:proofErr w:type="spellStart"/>
      <w:r>
        <w:rPr>
          <w:rFonts w:ascii="Arial" w:hAnsi="Arial" w:cs="Arial"/>
        </w:rPr>
        <w:t>VdW</w:t>
      </w:r>
      <w:proofErr w:type="spellEnd"/>
      <w:r>
        <w:rPr>
          <w:rFonts w:ascii="Arial" w:hAnsi="Arial" w:cs="Arial"/>
        </w:rPr>
        <w:t xml:space="preserve"> Südwest und </w:t>
      </w:r>
      <w:proofErr w:type="spellStart"/>
      <w:r>
        <w:rPr>
          <w:rFonts w:ascii="Arial" w:hAnsi="Arial" w:cs="Arial"/>
        </w:rPr>
        <w:t>VdW</w:t>
      </w:r>
      <w:proofErr w:type="spellEnd"/>
      <w:r>
        <w:rPr>
          <w:rFonts w:ascii="Arial" w:hAnsi="Arial" w:cs="Arial"/>
        </w:rPr>
        <w:t xml:space="preserve"> NW. </w:t>
      </w:r>
    </w:p>
    <w:p w14:paraId="34149F28" w14:textId="162A9DB2" w:rsidR="00B275AF" w:rsidRPr="00B275AF" w:rsidRDefault="00973B80" w:rsidP="00B275AF">
      <w:pPr>
        <w:ind w:right="1134"/>
        <w:jc w:val="both"/>
        <w:rPr>
          <w:rStyle w:val="Hyperlink"/>
          <w:rFonts w:ascii="Arial" w:hAnsi="Arial" w:cs="Arial"/>
        </w:rPr>
      </w:pPr>
      <w:hyperlink r:id="rId9" w:history="1">
        <w:r w:rsidR="0006647D" w:rsidRPr="00B275AF">
          <w:rPr>
            <w:rStyle w:val="Hyperlink"/>
            <w:rFonts w:ascii="Arial" w:hAnsi="Arial" w:cs="Arial"/>
          </w:rPr>
          <w:t>www.iw2050.de</w:t>
        </w:r>
      </w:hyperlink>
    </w:p>
    <w:sectPr w:rsidR="00B275AF" w:rsidRPr="00B275AF">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93106" w14:textId="77777777" w:rsidR="00973B80" w:rsidRDefault="00973B80">
      <w:r>
        <w:separator/>
      </w:r>
    </w:p>
  </w:endnote>
  <w:endnote w:type="continuationSeparator" w:id="0">
    <w:p w14:paraId="6CB36E5E" w14:textId="77777777" w:rsidR="00973B80" w:rsidRDefault="0097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B37DD" w14:textId="77777777" w:rsidR="00332EFF" w:rsidRDefault="00332EFF" w:rsidP="00124D4F">
    <w:pPr>
      <w:pStyle w:val="Fuzeile"/>
      <w:pBdr>
        <w:bottom w:val="single" w:sz="4" w:space="1" w:color="auto"/>
      </w:pBdr>
      <w:rPr>
        <w:sz w:val="16"/>
        <w:szCs w:val="16"/>
      </w:rPr>
    </w:pPr>
  </w:p>
  <w:p w14:paraId="090AD2D5" w14:textId="77777777" w:rsidR="00332EFF" w:rsidRDefault="00332EFF" w:rsidP="00124D4F">
    <w:pPr>
      <w:pStyle w:val="Fuzeile"/>
      <w:pBdr>
        <w:bottom w:val="single" w:sz="4" w:space="1" w:color="auto"/>
      </w:pBdr>
      <w:rPr>
        <w:sz w:val="16"/>
        <w:szCs w:val="16"/>
      </w:rPr>
    </w:pPr>
  </w:p>
  <w:p w14:paraId="7F46FC08" w14:textId="77777777" w:rsidR="00332EFF" w:rsidRPr="007B2EB5" w:rsidRDefault="00332EFF" w:rsidP="00124D4F">
    <w:pPr>
      <w:pStyle w:val="Fuzeile"/>
      <w:rPr>
        <w:rFonts w:ascii="Arial" w:hAnsi="Arial" w:cs="Arial"/>
        <w:color w:val="000000"/>
        <w:sz w:val="16"/>
        <w:szCs w:val="16"/>
      </w:rPr>
    </w:pPr>
  </w:p>
  <w:p w14:paraId="613FCA1F"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6739F3FB" w14:textId="77777777" w:rsidR="007B2EB5" w:rsidRPr="008015D8" w:rsidRDefault="007B2EB5" w:rsidP="007B2EB5">
    <w:pPr>
      <w:pStyle w:val="Fuzeile"/>
      <w:rPr>
        <w:rFonts w:ascii="Arial" w:hAnsi="Arial" w:cs="Arial"/>
        <w:b/>
        <w:bCs/>
        <w:color w:val="000000"/>
        <w:sz w:val="16"/>
        <w:szCs w:val="16"/>
      </w:rPr>
    </w:pPr>
  </w:p>
  <w:p w14:paraId="3551D387"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1F2CB8BD"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11B7E435" w14:textId="77777777" w:rsidR="00F86CA5" w:rsidRDefault="00F86CA5" w:rsidP="007B2EB5">
    <w:pPr>
      <w:pStyle w:val="Fuzeile"/>
      <w:rPr>
        <w:rFonts w:ascii="Arial" w:hAnsi="Arial" w:cs="Arial"/>
        <w:sz w:val="16"/>
        <w:szCs w:val="16"/>
      </w:rPr>
    </w:pPr>
  </w:p>
  <w:p w14:paraId="56BA8BE9" w14:textId="77777777" w:rsidR="007B2EB5" w:rsidRDefault="007B2EB5" w:rsidP="007B2EB5">
    <w:pPr>
      <w:pStyle w:val="Fuzeile"/>
      <w:jc w:val="center"/>
      <w:rPr>
        <w:rFonts w:ascii="Arial" w:hAnsi="Arial" w:cs="Arial"/>
        <w:sz w:val="10"/>
        <w:szCs w:val="10"/>
      </w:rPr>
    </w:pPr>
  </w:p>
  <w:p w14:paraId="4D964E7F"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F41CA" w14:textId="77777777" w:rsidR="00973B80" w:rsidRDefault="00973B80">
      <w:r>
        <w:separator/>
      </w:r>
    </w:p>
  </w:footnote>
  <w:footnote w:type="continuationSeparator" w:id="0">
    <w:p w14:paraId="2E21CCA6" w14:textId="77777777" w:rsidR="00973B80" w:rsidRDefault="00973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40F9B" w14:textId="77777777" w:rsidR="00332EFF" w:rsidRPr="0088476C" w:rsidRDefault="00E5562C" w:rsidP="002047C2">
    <w:pPr>
      <w:pStyle w:val="Kopfzeile"/>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12DB7AD5" wp14:editId="0903F62E">
          <wp:extent cx="1965396" cy="561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130" cy="563615"/>
                  </a:xfrm>
                  <a:prstGeom prst="rect">
                    <a:avLst/>
                  </a:prstGeom>
                </pic:spPr>
              </pic:pic>
            </a:graphicData>
          </a:graphic>
        </wp:inline>
      </w:drawing>
    </w:r>
  </w:p>
  <w:p w14:paraId="7407A438" w14:textId="77777777" w:rsidR="00332EFF" w:rsidRPr="0088476C" w:rsidRDefault="00332EFF">
    <w:pPr>
      <w:pStyle w:val="Kopfzeile"/>
      <w:rPr>
        <w:rFonts w:ascii="Arial" w:hAnsi="Arial" w:cs="Arial"/>
        <w:b/>
        <w:bCs/>
        <w:spacing w:val="60"/>
        <w:sz w:val="28"/>
        <w:szCs w:val="28"/>
      </w:rPr>
    </w:pPr>
  </w:p>
  <w:p w14:paraId="6433DC5F" w14:textId="77777777" w:rsidR="00332EFF" w:rsidRPr="0088476C" w:rsidRDefault="00332EFF">
    <w:pPr>
      <w:pStyle w:val="Kopfzeile"/>
      <w:rPr>
        <w:rFonts w:ascii="Arial" w:hAnsi="Arial" w:cs="Arial"/>
        <w:b/>
        <w:bCs/>
        <w:spacing w:val="60"/>
        <w:sz w:val="28"/>
        <w:szCs w:val="28"/>
      </w:rPr>
    </w:pPr>
  </w:p>
  <w:p w14:paraId="349A153C" w14:textId="6BB27BB6"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B1484C">
      <w:rPr>
        <w:rFonts w:ascii="Arial" w:hAnsi="Arial" w:cs="Arial"/>
        <w:b/>
        <w:bCs/>
        <w:spacing w:val="60"/>
        <w:sz w:val="36"/>
        <w:szCs w:val="36"/>
      </w:rPr>
      <w:t>INFORMATION</w:t>
    </w:r>
  </w:p>
  <w:p w14:paraId="162D67C8" w14:textId="77777777" w:rsidR="004C6DC0" w:rsidRDefault="004C6DC0">
    <w:pPr>
      <w:pStyle w:val="Kopfzeile"/>
      <w:rPr>
        <w:rFonts w:ascii="Arial" w:hAnsi="Arial" w:cs="Arial"/>
        <w:b/>
        <w:bCs/>
        <w:spacing w:val="60"/>
        <w:sz w:val="24"/>
        <w:szCs w:val="24"/>
      </w:rPr>
    </w:pPr>
  </w:p>
  <w:p w14:paraId="66F313FC" w14:textId="010BD6B3" w:rsidR="004C6DC0" w:rsidRDefault="004C6DC0" w:rsidP="00F64FE7">
    <w:pPr>
      <w:pStyle w:val="Kopfzeile"/>
      <w:rPr>
        <w:rFonts w:ascii="Arial" w:hAnsi="Arial" w:cs="Arial"/>
      </w:rPr>
    </w:pPr>
    <w:r>
      <w:rPr>
        <w:rFonts w:ascii="Arial" w:hAnsi="Arial" w:cs="Arial"/>
      </w:rPr>
      <w:t xml:space="preserve">Datum: </w:t>
    </w:r>
    <w:r w:rsidR="003B6FB5">
      <w:rPr>
        <w:rFonts w:ascii="Arial" w:hAnsi="Arial" w:cs="Arial"/>
      </w:rPr>
      <w:t>1</w:t>
    </w:r>
    <w:r w:rsidR="001611A9">
      <w:rPr>
        <w:rFonts w:ascii="Arial" w:hAnsi="Arial" w:cs="Arial"/>
      </w:rPr>
      <w:t>7</w:t>
    </w:r>
    <w:r w:rsidR="002C5FFE">
      <w:rPr>
        <w:rFonts w:ascii="Arial" w:hAnsi="Arial" w:cs="Arial"/>
      </w:rPr>
      <w:t>.</w:t>
    </w:r>
    <w:r w:rsidR="00FD58E5">
      <w:rPr>
        <w:rFonts w:ascii="Arial" w:hAnsi="Arial" w:cs="Arial"/>
      </w:rPr>
      <w:t>0</w:t>
    </w:r>
    <w:r w:rsidR="006268A3">
      <w:rPr>
        <w:rFonts w:ascii="Arial" w:hAnsi="Arial" w:cs="Arial"/>
      </w:rPr>
      <w:t>2</w:t>
    </w:r>
    <w:r>
      <w:rPr>
        <w:rFonts w:ascii="Arial" w:hAnsi="Arial" w:cs="Arial"/>
      </w:rPr>
      <w:t>.</w:t>
    </w:r>
    <w:r w:rsidR="00FD58E5">
      <w:rPr>
        <w:rFonts w:ascii="Arial" w:hAnsi="Arial" w:cs="Arial"/>
      </w:rPr>
      <w:t>2020</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7A64CC">
      <w:rPr>
        <w:rFonts w:ascii="Arial" w:hAnsi="Arial" w:cs="Arial"/>
        <w:noProof/>
      </w:rPr>
      <w:t>3</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7A64CC">
      <w:rPr>
        <w:rFonts w:ascii="Arial" w:hAnsi="Arial" w:cs="Arial"/>
        <w:noProof/>
      </w:rPr>
      <w:t>4</w:t>
    </w:r>
    <w:r w:rsidRPr="004C6DC0">
      <w:rPr>
        <w:rFonts w:ascii="Arial" w:hAnsi="Arial" w:cs="Arial"/>
      </w:rPr>
      <w:fldChar w:fldCharType="end"/>
    </w:r>
  </w:p>
  <w:p w14:paraId="77967129" w14:textId="77777777" w:rsidR="004C6DC0" w:rsidRPr="002047C2" w:rsidRDefault="004C6DC0">
    <w:pPr>
      <w:pStyle w:val="Kopfzeile"/>
      <w:rPr>
        <w:rFonts w:ascii="Arial" w:hAnsi="Arial" w:cs="Arial"/>
        <w:sz w:val="28"/>
        <w:szCs w:val="28"/>
      </w:rPr>
    </w:pPr>
  </w:p>
  <w:p w14:paraId="618016BF" w14:textId="77777777" w:rsidR="004C6DC0" w:rsidRPr="002047C2" w:rsidRDefault="004C6DC0">
    <w:pPr>
      <w:pStyle w:val="Kopfzeile"/>
      <w:rPr>
        <w:rFonts w:ascii="Arial" w:hAnsi="Arial" w:cs="Arial"/>
        <w:sz w:val="28"/>
        <w:szCs w:val="28"/>
      </w:rPr>
    </w:pPr>
  </w:p>
  <w:p w14:paraId="09F58A1C"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4DF1"/>
    <w:multiLevelType w:val="multilevel"/>
    <w:tmpl w:val="ACC0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5183E"/>
    <w:multiLevelType w:val="hybridMultilevel"/>
    <w:tmpl w:val="8EF4A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44D6B"/>
    <w:rsid w:val="0006647D"/>
    <w:rsid w:val="00070304"/>
    <w:rsid w:val="00085DB0"/>
    <w:rsid w:val="0009534F"/>
    <w:rsid w:val="000A5328"/>
    <w:rsid w:val="000D2F3C"/>
    <w:rsid w:val="000E40C2"/>
    <w:rsid w:val="000F7CD9"/>
    <w:rsid w:val="001007C3"/>
    <w:rsid w:val="001026C0"/>
    <w:rsid w:val="00104E45"/>
    <w:rsid w:val="00117943"/>
    <w:rsid w:val="00124D4F"/>
    <w:rsid w:val="001357F4"/>
    <w:rsid w:val="00135D77"/>
    <w:rsid w:val="00142575"/>
    <w:rsid w:val="001608C5"/>
    <w:rsid w:val="001611A9"/>
    <w:rsid w:val="00162F2A"/>
    <w:rsid w:val="00192513"/>
    <w:rsid w:val="00196D9C"/>
    <w:rsid w:val="001C2E92"/>
    <w:rsid w:val="001E6A95"/>
    <w:rsid w:val="00202192"/>
    <w:rsid w:val="002047C2"/>
    <w:rsid w:val="00213FBA"/>
    <w:rsid w:val="0022189B"/>
    <w:rsid w:val="00233BA3"/>
    <w:rsid w:val="002557D2"/>
    <w:rsid w:val="0025780E"/>
    <w:rsid w:val="00264ECC"/>
    <w:rsid w:val="00295940"/>
    <w:rsid w:val="002B7868"/>
    <w:rsid w:val="002C3AA4"/>
    <w:rsid w:val="002C582C"/>
    <w:rsid w:val="002C5FFE"/>
    <w:rsid w:val="002C7DE8"/>
    <w:rsid w:val="002D7651"/>
    <w:rsid w:val="002E1DB4"/>
    <w:rsid w:val="002F52BB"/>
    <w:rsid w:val="00301DF4"/>
    <w:rsid w:val="00310F5D"/>
    <w:rsid w:val="00331246"/>
    <w:rsid w:val="00332EFF"/>
    <w:rsid w:val="003544FC"/>
    <w:rsid w:val="00371E4C"/>
    <w:rsid w:val="003A61BA"/>
    <w:rsid w:val="003B1043"/>
    <w:rsid w:val="003B6FB5"/>
    <w:rsid w:val="003B798F"/>
    <w:rsid w:val="00403FAB"/>
    <w:rsid w:val="00404D5B"/>
    <w:rsid w:val="00414471"/>
    <w:rsid w:val="004429FA"/>
    <w:rsid w:val="004473A4"/>
    <w:rsid w:val="004670A0"/>
    <w:rsid w:val="00475311"/>
    <w:rsid w:val="0047646F"/>
    <w:rsid w:val="00492C13"/>
    <w:rsid w:val="004A5A21"/>
    <w:rsid w:val="004C6DC0"/>
    <w:rsid w:val="004D534B"/>
    <w:rsid w:val="00502D50"/>
    <w:rsid w:val="005111A1"/>
    <w:rsid w:val="00524928"/>
    <w:rsid w:val="00535A0C"/>
    <w:rsid w:val="00560606"/>
    <w:rsid w:val="00577262"/>
    <w:rsid w:val="005826CB"/>
    <w:rsid w:val="005A11BD"/>
    <w:rsid w:val="005B0C84"/>
    <w:rsid w:val="005B0DBC"/>
    <w:rsid w:val="005B14C0"/>
    <w:rsid w:val="005C0E29"/>
    <w:rsid w:val="00611A0B"/>
    <w:rsid w:val="006268A3"/>
    <w:rsid w:val="00632CBA"/>
    <w:rsid w:val="00643B32"/>
    <w:rsid w:val="00653B49"/>
    <w:rsid w:val="00661874"/>
    <w:rsid w:val="00667125"/>
    <w:rsid w:val="006717C7"/>
    <w:rsid w:val="00676AAB"/>
    <w:rsid w:val="006D6798"/>
    <w:rsid w:val="006F209C"/>
    <w:rsid w:val="00712A97"/>
    <w:rsid w:val="007167D4"/>
    <w:rsid w:val="007204EC"/>
    <w:rsid w:val="00754293"/>
    <w:rsid w:val="00760202"/>
    <w:rsid w:val="007660D3"/>
    <w:rsid w:val="00774035"/>
    <w:rsid w:val="00777369"/>
    <w:rsid w:val="00777B7C"/>
    <w:rsid w:val="00784FFC"/>
    <w:rsid w:val="00793C2B"/>
    <w:rsid w:val="007A64CC"/>
    <w:rsid w:val="007B1096"/>
    <w:rsid w:val="007B2EB5"/>
    <w:rsid w:val="007D4E9E"/>
    <w:rsid w:val="007D736F"/>
    <w:rsid w:val="007F1052"/>
    <w:rsid w:val="007F133C"/>
    <w:rsid w:val="00802130"/>
    <w:rsid w:val="00813BE9"/>
    <w:rsid w:val="008237B3"/>
    <w:rsid w:val="00836CE8"/>
    <w:rsid w:val="008407B8"/>
    <w:rsid w:val="00842360"/>
    <w:rsid w:val="00851A40"/>
    <w:rsid w:val="0086064C"/>
    <w:rsid w:val="00877EA2"/>
    <w:rsid w:val="0088476C"/>
    <w:rsid w:val="008D3315"/>
    <w:rsid w:val="008D3655"/>
    <w:rsid w:val="008D44AB"/>
    <w:rsid w:val="008E6206"/>
    <w:rsid w:val="008F0CBC"/>
    <w:rsid w:val="00911AB3"/>
    <w:rsid w:val="00917BF0"/>
    <w:rsid w:val="00920B7B"/>
    <w:rsid w:val="00930DCE"/>
    <w:rsid w:val="0093115A"/>
    <w:rsid w:val="0094278C"/>
    <w:rsid w:val="00952B53"/>
    <w:rsid w:val="009711EB"/>
    <w:rsid w:val="00973B80"/>
    <w:rsid w:val="009800D7"/>
    <w:rsid w:val="00992343"/>
    <w:rsid w:val="009A0B57"/>
    <w:rsid w:val="009C0AEF"/>
    <w:rsid w:val="009E69F2"/>
    <w:rsid w:val="00A178C8"/>
    <w:rsid w:val="00A34ECA"/>
    <w:rsid w:val="00A405B6"/>
    <w:rsid w:val="00A638E8"/>
    <w:rsid w:val="00AC3D54"/>
    <w:rsid w:val="00AE1F73"/>
    <w:rsid w:val="00AE7955"/>
    <w:rsid w:val="00AF446E"/>
    <w:rsid w:val="00AF45B2"/>
    <w:rsid w:val="00B1484C"/>
    <w:rsid w:val="00B275AF"/>
    <w:rsid w:val="00B3774C"/>
    <w:rsid w:val="00B40431"/>
    <w:rsid w:val="00B4788E"/>
    <w:rsid w:val="00B80747"/>
    <w:rsid w:val="00B90E54"/>
    <w:rsid w:val="00B94D8C"/>
    <w:rsid w:val="00B97FFC"/>
    <w:rsid w:val="00BA2475"/>
    <w:rsid w:val="00BD3838"/>
    <w:rsid w:val="00C070E2"/>
    <w:rsid w:val="00C437DF"/>
    <w:rsid w:val="00C56C8C"/>
    <w:rsid w:val="00C7283B"/>
    <w:rsid w:val="00C762DE"/>
    <w:rsid w:val="00C8486D"/>
    <w:rsid w:val="00C93B06"/>
    <w:rsid w:val="00CA6DEC"/>
    <w:rsid w:val="00CB3C57"/>
    <w:rsid w:val="00CC7B1F"/>
    <w:rsid w:val="00CE124C"/>
    <w:rsid w:val="00CF236E"/>
    <w:rsid w:val="00D105BC"/>
    <w:rsid w:val="00D13D1A"/>
    <w:rsid w:val="00D22B46"/>
    <w:rsid w:val="00D23BA3"/>
    <w:rsid w:val="00D2704E"/>
    <w:rsid w:val="00D3249F"/>
    <w:rsid w:val="00D343D5"/>
    <w:rsid w:val="00D45D58"/>
    <w:rsid w:val="00D55DDE"/>
    <w:rsid w:val="00D57310"/>
    <w:rsid w:val="00D638B8"/>
    <w:rsid w:val="00D640F9"/>
    <w:rsid w:val="00D814A6"/>
    <w:rsid w:val="00D847BA"/>
    <w:rsid w:val="00D93B20"/>
    <w:rsid w:val="00DF7285"/>
    <w:rsid w:val="00E0266D"/>
    <w:rsid w:val="00E140C9"/>
    <w:rsid w:val="00E33295"/>
    <w:rsid w:val="00E5562C"/>
    <w:rsid w:val="00E86083"/>
    <w:rsid w:val="00EA1CB8"/>
    <w:rsid w:val="00EB325B"/>
    <w:rsid w:val="00EC55F5"/>
    <w:rsid w:val="00EE34AE"/>
    <w:rsid w:val="00EE3A7D"/>
    <w:rsid w:val="00F067B3"/>
    <w:rsid w:val="00F1109D"/>
    <w:rsid w:val="00F20BAF"/>
    <w:rsid w:val="00F2226B"/>
    <w:rsid w:val="00F34423"/>
    <w:rsid w:val="00F34E6F"/>
    <w:rsid w:val="00F37775"/>
    <w:rsid w:val="00F473C6"/>
    <w:rsid w:val="00F55005"/>
    <w:rsid w:val="00F57067"/>
    <w:rsid w:val="00F64227"/>
    <w:rsid w:val="00F64FE7"/>
    <w:rsid w:val="00F652BF"/>
    <w:rsid w:val="00F7600F"/>
    <w:rsid w:val="00F7714A"/>
    <w:rsid w:val="00F86CA5"/>
    <w:rsid w:val="00F95D32"/>
    <w:rsid w:val="00F97DA7"/>
    <w:rsid w:val="00F97E3E"/>
    <w:rsid w:val="00FA0513"/>
    <w:rsid w:val="00FA09A9"/>
    <w:rsid w:val="00FB5326"/>
    <w:rsid w:val="00FC5BDA"/>
    <w:rsid w:val="00FD0B4F"/>
    <w:rsid w:val="00FD12FF"/>
    <w:rsid w:val="00FD58E5"/>
    <w:rsid w:val="00FD694D"/>
    <w:rsid w:val="00FE2E0F"/>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AAB60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3">
    <w:name w:val="heading 3"/>
    <w:basedOn w:val="Standard"/>
    <w:next w:val="Standard"/>
    <w:link w:val="berschrift3Zchn"/>
    <w:semiHidden/>
    <w:unhideWhenUsed/>
    <w:qFormat/>
    <w:rsid w:val="00C070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Default">
    <w:name w:val="Default"/>
    <w:rsid w:val="004429FA"/>
    <w:pPr>
      <w:autoSpaceDE w:val="0"/>
      <w:autoSpaceDN w:val="0"/>
      <w:adjustRightInd w:val="0"/>
    </w:pPr>
    <w:rPr>
      <w:rFonts w:ascii="Calibri" w:hAnsi="Calibri" w:cs="Calibri"/>
      <w:color w:val="000000"/>
      <w:sz w:val="24"/>
      <w:szCs w:val="24"/>
    </w:rPr>
  </w:style>
  <w:style w:type="paragraph" w:customStyle="1" w:styleId="paragraphstyle1">
    <w:name w:val="paragraph_style_1"/>
    <w:basedOn w:val="Standard"/>
    <w:rsid w:val="001E6A95"/>
    <w:pPr>
      <w:spacing w:line="315" w:lineRule="atLeast"/>
    </w:pPr>
    <w:rPr>
      <w:rFonts w:ascii="Arial" w:eastAsia="Times New Roman" w:hAnsi="Arial" w:cs="Arial"/>
      <w:color w:val="000000"/>
      <w:sz w:val="20"/>
      <w:szCs w:val="20"/>
      <w:lang w:eastAsia="de-DE"/>
    </w:rPr>
  </w:style>
  <w:style w:type="paragraph" w:customStyle="1" w:styleId="paragraphstyle2">
    <w:name w:val="paragraph_style_2"/>
    <w:basedOn w:val="Standard"/>
    <w:rsid w:val="001E6A95"/>
    <w:pPr>
      <w:spacing w:line="315" w:lineRule="atLeast"/>
    </w:pPr>
    <w:rPr>
      <w:rFonts w:ascii="Arial" w:eastAsia="Times New Roman" w:hAnsi="Arial" w:cs="Arial"/>
      <w:color w:val="000000"/>
      <w:sz w:val="20"/>
      <w:szCs w:val="20"/>
      <w:lang w:eastAsia="de-DE"/>
    </w:rPr>
  </w:style>
  <w:style w:type="paragraph" w:styleId="StandardWeb">
    <w:name w:val="Normal (Web)"/>
    <w:basedOn w:val="Standard"/>
    <w:uiPriority w:val="99"/>
    <w:unhideWhenUsed/>
    <w:rsid w:val="00FA09A9"/>
    <w:pPr>
      <w:spacing w:before="100" w:beforeAutospacing="1" w:after="100" w:afterAutospacing="1"/>
    </w:pPr>
    <w:rPr>
      <w:rFonts w:ascii="Times New Roman" w:eastAsia="Times New Roman" w:hAnsi="Times New Roman"/>
      <w:sz w:val="24"/>
      <w:szCs w:val="24"/>
      <w:lang w:eastAsia="de-DE"/>
    </w:rPr>
  </w:style>
  <w:style w:type="character" w:styleId="Hervorhebung">
    <w:name w:val="Emphasis"/>
    <w:basedOn w:val="Absatz-Standardschriftart"/>
    <w:uiPriority w:val="20"/>
    <w:qFormat/>
    <w:rsid w:val="00FA09A9"/>
    <w:rPr>
      <w:i/>
      <w:iCs/>
    </w:rPr>
  </w:style>
  <w:style w:type="paragraph" w:customStyle="1" w:styleId="null">
    <w:name w:val="null"/>
    <w:basedOn w:val="Standard"/>
    <w:rsid w:val="0094278C"/>
    <w:pPr>
      <w:spacing w:before="100" w:beforeAutospacing="1" w:after="100" w:afterAutospacing="1"/>
    </w:pPr>
    <w:rPr>
      <w:rFonts w:ascii="Times New Roman" w:hAnsi="Times New Roman"/>
      <w:sz w:val="24"/>
      <w:szCs w:val="24"/>
      <w:lang w:eastAsia="de-DE"/>
    </w:rPr>
  </w:style>
  <w:style w:type="character" w:customStyle="1" w:styleId="null1">
    <w:name w:val="null1"/>
    <w:basedOn w:val="Absatz-Standardschriftart"/>
    <w:rsid w:val="0094278C"/>
  </w:style>
  <w:style w:type="character" w:styleId="BesuchterHyperlink">
    <w:name w:val="FollowedHyperlink"/>
    <w:basedOn w:val="Absatz-Standardschriftart"/>
    <w:rsid w:val="00C070E2"/>
    <w:rPr>
      <w:color w:val="954F72" w:themeColor="followedHyperlink"/>
      <w:u w:val="single"/>
    </w:rPr>
  </w:style>
  <w:style w:type="character" w:customStyle="1" w:styleId="berschrift3Zchn">
    <w:name w:val="Überschrift 3 Zchn"/>
    <w:basedOn w:val="Absatz-Standardschriftart"/>
    <w:link w:val="berschrift3"/>
    <w:semiHidden/>
    <w:rsid w:val="00C070E2"/>
    <w:rPr>
      <w:rFonts w:asciiTheme="majorHAnsi" w:eastAsiaTheme="majorEastAsia" w:hAnsiTheme="majorHAnsi" w:cstheme="majorBidi"/>
      <w:color w:val="1F4D78" w:themeColor="accent1" w:themeShade="7F"/>
      <w:sz w:val="24"/>
      <w:szCs w:val="24"/>
      <w:lang w:eastAsia="en-US"/>
    </w:rPr>
  </w:style>
  <w:style w:type="character" w:styleId="Kommentarzeichen">
    <w:name w:val="annotation reference"/>
    <w:basedOn w:val="Absatz-Standardschriftart"/>
    <w:rsid w:val="00F34423"/>
    <w:rPr>
      <w:sz w:val="16"/>
      <w:szCs w:val="16"/>
    </w:rPr>
  </w:style>
  <w:style w:type="paragraph" w:styleId="Kommentartext">
    <w:name w:val="annotation text"/>
    <w:basedOn w:val="Standard"/>
    <w:link w:val="KommentartextZchn"/>
    <w:rsid w:val="00F34423"/>
    <w:rPr>
      <w:sz w:val="20"/>
      <w:szCs w:val="20"/>
    </w:rPr>
  </w:style>
  <w:style w:type="character" w:customStyle="1" w:styleId="KommentartextZchn">
    <w:name w:val="Kommentartext Zchn"/>
    <w:basedOn w:val="Absatz-Standardschriftart"/>
    <w:link w:val="Kommentartext"/>
    <w:rsid w:val="00F34423"/>
    <w:rPr>
      <w:rFonts w:ascii="Calibri" w:eastAsiaTheme="minorHAnsi" w:hAnsi="Calibri"/>
      <w:lang w:eastAsia="en-US"/>
    </w:rPr>
  </w:style>
  <w:style w:type="paragraph" w:styleId="Kommentarthema">
    <w:name w:val="annotation subject"/>
    <w:basedOn w:val="Kommentartext"/>
    <w:next w:val="Kommentartext"/>
    <w:link w:val="KommentarthemaZchn"/>
    <w:rsid w:val="00F34423"/>
    <w:rPr>
      <w:b/>
      <w:bCs/>
    </w:rPr>
  </w:style>
  <w:style w:type="character" w:customStyle="1" w:styleId="KommentarthemaZchn">
    <w:name w:val="Kommentarthema Zchn"/>
    <w:basedOn w:val="KommentartextZchn"/>
    <w:link w:val="Kommentarthema"/>
    <w:rsid w:val="00F34423"/>
    <w:rPr>
      <w:rFonts w:ascii="Calibri" w:eastAsiaTheme="minorHAns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9700">
      <w:bodyDiv w:val="1"/>
      <w:marLeft w:val="0"/>
      <w:marRight w:val="0"/>
      <w:marTop w:val="0"/>
      <w:marBottom w:val="0"/>
      <w:divBdr>
        <w:top w:val="none" w:sz="0" w:space="0" w:color="auto"/>
        <w:left w:val="none" w:sz="0" w:space="0" w:color="auto"/>
        <w:bottom w:val="none" w:sz="0" w:space="0" w:color="auto"/>
        <w:right w:val="none" w:sz="0" w:space="0" w:color="auto"/>
      </w:divBdr>
    </w:div>
    <w:div w:id="347560506">
      <w:bodyDiv w:val="1"/>
      <w:marLeft w:val="0"/>
      <w:marRight w:val="0"/>
      <w:marTop w:val="0"/>
      <w:marBottom w:val="0"/>
      <w:divBdr>
        <w:top w:val="none" w:sz="0" w:space="0" w:color="auto"/>
        <w:left w:val="none" w:sz="0" w:space="0" w:color="auto"/>
        <w:bottom w:val="none" w:sz="0" w:space="0" w:color="auto"/>
        <w:right w:val="none" w:sz="0" w:space="0" w:color="auto"/>
      </w:divBdr>
      <w:divsChild>
        <w:div w:id="777136554">
          <w:marLeft w:val="0"/>
          <w:marRight w:val="0"/>
          <w:marTop w:val="0"/>
          <w:marBottom w:val="0"/>
          <w:divBdr>
            <w:top w:val="none" w:sz="0" w:space="0" w:color="auto"/>
            <w:left w:val="none" w:sz="0" w:space="0" w:color="auto"/>
            <w:bottom w:val="none" w:sz="0" w:space="0" w:color="auto"/>
            <w:right w:val="none" w:sz="0" w:space="0" w:color="auto"/>
          </w:divBdr>
        </w:div>
        <w:div w:id="1647784818">
          <w:marLeft w:val="0"/>
          <w:marRight w:val="0"/>
          <w:marTop w:val="0"/>
          <w:marBottom w:val="0"/>
          <w:divBdr>
            <w:top w:val="none" w:sz="0" w:space="0" w:color="auto"/>
            <w:left w:val="none" w:sz="0" w:space="0" w:color="auto"/>
            <w:bottom w:val="none" w:sz="0" w:space="0" w:color="auto"/>
            <w:right w:val="none" w:sz="0" w:space="0" w:color="auto"/>
          </w:divBdr>
          <w:divsChild>
            <w:div w:id="27490255">
              <w:marLeft w:val="0"/>
              <w:marRight w:val="75"/>
              <w:marTop w:val="75"/>
              <w:marBottom w:val="0"/>
              <w:divBdr>
                <w:top w:val="single" w:sz="2" w:space="4" w:color="CCCCCC"/>
                <w:left w:val="single" w:sz="2" w:space="4" w:color="CCCCCC"/>
                <w:bottom w:val="single" w:sz="2" w:space="4" w:color="CCCCCC"/>
                <w:right w:val="single" w:sz="2" w:space="4" w:color="CCCCCC"/>
              </w:divBdr>
            </w:div>
            <w:div w:id="1777947806">
              <w:marLeft w:val="0"/>
              <w:marRight w:val="75"/>
              <w:marTop w:val="75"/>
              <w:marBottom w:val="0"/>
              <w:divBdr>
                <w:top w:val="single" w:sz="2" w:space="4" w:color="CCCCCC"/>
                <w:left w:val="single" w:sz="2" w:space="4" w:color="CCCCCC"/>
                <w:bottom w:val="single" w:sz="2" w:space="4" w:color="CCCCCC"/>
                <w:right w:val="single" w:sz="2" w:space="4" w:color="CCCCCC"/>
              </w:divBdr>
            </w:div>
          </w:divsChild>
        </w:div>
        <w:div w:id="669216019">
          <w:marLeft w:val="0"/>
          <w:marRight w:val="0"/>
          <w:marTop w:val="0"/>
          <w:marBottom w:val="0"/>
          <w:divBdr>
            <w:top w:val="none" w:sz="0" w:space="0" w:color="auto"/>
            <w:left w:val="none" w:sz="0" w:space="0" w:color="auto"/>
            <w:bottom w:val="none" w:sz="0" w:space="0" w:color="auto"/>
            <w:right w:val="none" w:sz="0" w:space="0" w:color="auto"/>
          </w:divBdr>
        </w:div>
      </w:divsChild>
    </w:div>
    <w:div w:id="724721359">
      <w:bodyDiv w:val="1"/>
      <w:marLeft w:val="0"/>
      <w:marRight w:val="0"/>
      <w:marTop w:val="0"/>
      <w:marBottom w:val="0"/>
      <w:divBdr>
        <w:top w:val="none" w:sz="0" w:space="0" w:color="auto"/>
        <w:left w:val="none" w:sz="0" w:space="0" w:color="auto"/>
        <w:bottom w:val="none" w:sz="0" w:space="0" w:color="auto"/>
        <w:right w:val="none" w:sz="0" w:space="0" w:color="auto"/>
      </w:divBdr>
      <w:divsChild>
        <w:div w:id="819614373">
          <w:marLeft w:val="0"/>
          <w:marRight w:val="0"/>
          <w:marTop w:val="0"/>
          <w:marBottom w:val="0"/>
          <w:divBdr>
            <w:top w:val="none" w:sz="0" w:space="0" w:color="auto"/>
            <w:left w:val="none" w:sz="0" w:space="0" w:color="auto"/>
            <w:bottom w:val="none" w:sz="0" w:space="0" w:color="auto"/>
            <w:right w:val="none" w:sz="0" w:space="0" w:color="auto"/>
          </w:divBdr>
          <w:divsChild>
            <w:div w:id="1716387861">
              <w:marLeft w:val="0"/>
              <w:marRight w:val="0"/>
              <w:marTop w:val="0"/>
              <w:marBottom w:val="0"/>
              <w:divBdr>
                <w:top w:val="none" w:sz="0" w:space="0" w:color="auto"/>
                <w:left w:val="none" w:sz="0" w:space="0" w:color="auto"/>
                <w:bottom w:val="none" w:sz="0" w:space="0" w:color="auto"/>
                <w:right w:val="none" w:sz="0" w:space="0" w:color="auto"/>
              </w:divBdr>
              <w:divsChild>
                <w:div w:id="1908951932">
                  <w:marLeft w:val="0"/>
                  <w:marRight w:val="0"/>
                  <w:marTop w:val="0"/>
                  <w:marBottom w:val="0"/>
                  <w:divBdr>
                    <w:top w:val="none" w:sz="0" w:space="0" w:color="auto"/>
                    <w:left w:val="none" w:sz="0" w:space="0" w:color="auto"/>
                    <w:bottom w:val="none" w:sz="0" w:space="0" w:color="auto"/>
                    <w:right w:val="none" w:sz="0" w:space="0" w:color="auto"/>
                  </w:divBdr>
                  <w:divsChild>
                    <w:div w:id="622855478">
                      <w:marLeft w:val="0"/>
                      <w:marRight w:val="0"/>
                      <w:marTop w:val="0"/>
                      <w:marBottom w:val="0"/>
                      <w:divBdr>
                        <w:top w:val="none" w:sz="0" w:space="0" w:color="auto"/>
                        <w:left w:val="none" w:sz="0" w:space="0" w:color="auto"/>
                        <w:bottom w:val="none" w:sz="0" w:space="0" w:color="auto"/>
                        <w:right w:val="none" w:sz="0" w:space="0" w:color="auto"/>
                      </w:divBdr>
                      <w:divsChild>
                        <w:div w:id="1097405856">
                          <w:marLeft w:val="0"/>
                          <w:marRight w:val="0"/>
                          <w:marTop w:val="0"/>
                          <w:marBottom w:val="0"/>
                          <w:divBdr>
                            <w:top w:val="none" w:sz="0" w:space="0" w:color="auto"/>
                            <w:left w:val="none" w:sz="0" w:space="0" w:color="auto"/>
                            <w:bottom w:val="none" w:sz="0" w:space="0" w:color="auto"/>
                            <w:right w:val="none" w:sz="0" w:space="0" w:color="auto"/>
                          </w:divBdr>
                          <w:divsChild>
                            <w:div w:id="249505740">
                              <w:marLeft w:val="0"/>
                              <w:marRight w:val="0"/>
                              <w:marTop w:val="0"/>
                              <w:marBottom w:val="0"/>
                              <w:divBdr>
                                <w:top w:val="none" w:sz="0" w:space="0" w:color="auto"/>
                                <w:left w:val="none" w:sz="0" w:space="0" w:color="auto"/>
                                <w:bottom w:val="none" w:sz="0" w:space="0" w:color="auto"/>
                                <w:right w:val="none" w:sz="0" w:space="0" w:color="auto"/>
                              </w:divBdr>
                              <w:divsChild>
                                <w:div w:id="1161889819">
                                  <w:marLeft w:val="0"/>
                                  <w:marRight w:val="0"/>
                                  <w:marTop w:val="0"/>
                                  <w:marBottom w:val="0"/>
                                  <w:divBdr>
                                    <w:top w:val="none" w:sz="0" w:space="0" w:color="auto"/>
                                    <w:left w:val="none" w:sz="0" w:space="0" w:color="auto"/>
                                    <w:bottom w:val="none" w:sz="0" w:space="0" w:color="auto"/>
                                    <w:right w:val="none" w:sz="0" w:space="0" w:color="auto"/>
                                  </w:divBdr>
                                  <w:divsChild>
                                    <w:div w:id="19348257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088166">
      <w:bodyDiv w:val="1"/>
      <w:marLeft w:val="0"/>
      <w:marRight w:val="0"/>
      <w:marTop w:val="0"/>
      <w:marBottom w:val="0"/>
      <w:divBdr>
        <w:top w:val="none" w:sz="0" w:space="0" w:color="auto"/>
        <w:left w:val="none" w:sz="0" w:space="0" w:color="auto"/>
        <w:bottom w:val="none" w:sz="0" w:space="0" w:color="auto"/>
        <w:right w:val="none" w:sz="0" w:space="0" w:color="auto"/>
      </w:divBdr>
      <w:divsChild>
        <w:div w:id="1987002253">
          <w:marLeft w:val="0"/>
          <w:marRight w:val="0"/>
          <w:marTop w:val="0"/>
          <w:marBottom w:val="0"/>
          <w:divBdr>
            <w:top w:val="none" w:sz="0" w:space="0" w:color="auto"/>
            <w:left w:val="none" w:sz="0" w:space="0" w:color="auto"/>
            <w:bottom w:val="none" w:sz="0" w:space="0" w:color="auto"/>
            <w:right w:val="none" w:sz="0" w:space="0" w:color="auto"/>
          </w:divBdr>
          <w:divsChild>
            <w:div w:id="371466248">
              <w:marLeft w:val="-225"/>
              <w:marRight w:val="-225"/>
              <w:marTop w:val="0"/>
              <w:marBottom w:val="0"/>
              <w:divBdr>
                <w:top w:val="none" w:sz="0" w:space="0" w:color="auto"/>
                <w:left w:val="none" w:sz="0" w:space="0" w:color="auto"/>
                <w:bottom w:val="none" w:sz="0" w:space="0" w:color="auto"/>
                <w:right w:val="none" w:sz="0" w:space="0" w:color="auto"/>
              </w:divBdr>
              <w:divsChild>
                <w:div w:id="694310991">
                  <w:marLeft w:val="0"/>
                  <w:marRight w:val="0"/>
                  <w:marTop w:val="0"/>
                  <w:marBottom w:val="0"/>
                  <w:divBdr>
                    <w:top w:val="none" w:sz="0" w:space="0" w:color="auto"/>
                    <w:left w:val="none" w:sz="0" w:space="0" w:color="auto"/>
                    <w:bottom w:val="none" w:sz="0" w:space="0" w:color="auto"/>
                    <w:right w:val="none" w:sz="0" w:space="0" w:color="auto"/>
                  </w:divBdr>
                  <w:divsChild>
                    <w:div w:id="1603682306">
                      <w:marLeft w:val="0"/>
                      <w:marRight w:val="0"/>
                      <w:marTop w:val="0"/>
                      <w:marBottom w:val="0"/>
                      <w:divBdr>
                        <w:top w:val="none" w:sz="0" w:space="0" w:color="auto"/>
                        <w:left w:val="none" w:sz="0" w:space="0" w:color="auto"/>
                        <w:bottom w:val="none" w:sz="0" w:space="0" w:color="auto"/>
                        <w:right w:val="none" w:sz="0" w:space="0" w:color="auto"/>
                      </w:divBdr>
                    </w:div>
                  </w:divsChild>
                </w:div>
                <w:div w:id="545995270">
                  <w:marLeft w:val="0"/>
                  <w:marRight w:val="0"/>
                  <w:marTop w:val="0"/>
                  <w:marBottom w:val="0"/>
                  <w:divBdr>
                    <w:top w:val="none" w:sz="0" w:space="0" w:color="auto"/>
                    <w:left w:val="none" w:sz="0" w:space="0" w:color="auto"/>
                    <w:bottom w:val="none" w:sz="0" w:space="0" w:color="auto"/>
                    <w:right w:val="none" w:sz="0" w:space="0" w:color="auto"/>
                  </w:divBdr>
                  <w:divsChild>
                    <w:div w:id="19508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3172337">
      <w:bodyDiv w:val="1"/>
      <w:marLeft w:val="0"/>
      <w:marRight w:val="0"/>
      <w:marTop w:val="0"/>
      <w:marBottom w:val="0"/>
      <w:divBdr>
        <w:top w:val="none" w:sz="0" w:space="0" w:color="auto"/>
        <w:left w:val="none" w:sz="0" w:space="0" w:color="auto"/>
        <w:bottom w:val="none" w:sz="0" w:space="0" w:color="auto"/>
        <w:right w:val="none" w:sz="0" w:space="0" w:color="auto"/>
      </w:divBdr>
    </w:div>
    <w:div w:id="1261791816">
      <w:bodyDiv w:val="1"/>
      <w:marLeft w:val="0"/>
      <w:marRight w:val="0"/>
      <w:marTop w:val="0"/>
      <w:marBottom w:val="0"/>
      <w:divBdr>
        <w:top w:val="none" w:sz="0" w:space="0" w:color="auto"/>
        <w:left w:val="none" w:sz="0" w:space="0" w:color="auto"/>
        <w:bottom w:val="none" w:sz="0" w:space="0" w:color="auto"/>
        <w:right w:val="none" w:sz="0" w:space="0" w:color="auto"/>
      </w:divBdr>
      <w:divsChild>
        <w:div w:id="936183176">
          <w:marLeft w:val="0"/>
          <w:marRight w:val="0"/>
          <w:marTop w:val="0"/>
          <w:marBottom w:val="0"/>
          <w:divBdr>
            <w:top w:val="none" w:sz="0" w:space="0" w:color="auto"/>
            <w:left w:val="none" w:sz="0" w:space="0" w:color="auto"/>
            <w:bottom w:val="none" w:sz="0" w:space="0" w:color="auto"/>
            <w:right w:val="none" w:sz="0" w:space="0" w:color="auto"/>
          </w:divBdr>
        </w:div>
        <w:div w:id="1284339569">
          <w:marLeft w:val="0"/>
          <w:marRight w:val="0"/>
          <w:marTop w:val="0"/>
          <w:marBottom w:val="0"/>
          <w:divBdr>
            <w:top w:val="none" w:sz="0" w:space="0" w:color="auto"/>
            <w:left w:val="none" w:sz="0" w:space="0" w:color="auto"/>
            <w:bottom w:val="none" w:sz="0" w:space="0" w:color="auto"/>
            <w:right w:val="none" w:sz="0" w:space="0" w:color="auto"/>
          </w:divBdr>
        </w:div>
        <w:div w:id="519049481">
          <w:marLeft w:val="0"/>
          <w:marRight w:val="0"/>
          <w:marTop w:val="0"/>
          <w:marBottom w:val="0"/>
          <w:divBdr>
            <w:top w:val="none" w:sz="0" w:space="0" w:color="auto"/>
            <w:left w:val="none" w:sz="0" w:space="0" w:color="auto"/>
            <w:bottom w:val="none" w:sz="0" w:space="0" w:color="auto"/>
            <w:right w:val="none" w:sz="0" w:space="0" w:color="auto"/>
          </w:divBdr>
          <w:divsChild>
            <w:div w:id="1411200204">
              <w:marLeft w:val="0"/>
              <w:marRight w:val="0"/>
              <w:marTop w:val="0"/>
              <w:marBottom w:val="0"/>
              <w:divBdr>
                <w:top w:val="none" w:sz="0" w:space="0" w:color="auto"/>
                <w:left w:val="none" w:sz="0" w:space="0" w:color="auto"/>
                <w:bottom w:val="none" w:sz="0" w:space="0" w:color="auto"/>
                <w:right w:val="none" w:sz="0" w:space="0" w:color="auto"/>
              </w:divBdr>
            </w:div>
          </w:divsChild>
        </w:div>
        <w:div w:id="260916261">
          <w:marLeft w:val="0"/>
          <w:marRight w:val="0"/>
          <w:marTop w:val="0"/>
          <w:marBottom w:val="0"/>
          <w:divBdr>
            <w:top w:val="none" w:sz="0" w:space="0" w:color="auto"/>
            <w:left w:val="none" w:sz="0" w:space="0" w:color="auto"/>
            <w:bottom w:val="none" w:sz="0" w:space="0" w:color="auto"/>
            <w:right w:val="none" w:sz="0" w:space="0" w:color="auto"/>
          </w:divBdr>
        </w:div>
      </w:divsChild>
    </w:div>
    <w:div w:id="1590888087">
      <w:bodyDiv w:val="1"/>
      <w:marLeft w:val="0"/>
      <w:marRight w:val="0"/>
      <w:marTop w:val="0"/>
      <w:marBottom w:val="0"/>
      <w:divBdr>
        <w:top w:val="none" w:sz="0" w:space="0" w:color="auto"/>
        <w:left w:val="none" w:sz="0" w:space="0" w:color="auto"/>
        <w:bottom w:val="none" w:sz="0" w:space="0" w:color="auto"/>
        <w:right w:val="none" w:sz="0" w:space="0" w:color="auto"/>
      </w:divBdr>
    </w:div>
    <w:div w:id="1604995705">
      <w:bodyDiv w:val="1"/>
      <w:marLeft w:val="0"/>
      <w:marRight w:val="0"/>
      <w:marTop w:val="0"/>
      <w:marBottom w:val="0"/>
      <w:divBdr>
        <w:top w:val="none" w:sz="0" w:space="0" w:color="auto"/>
        <w:left w:val="none" w:sz="0" w:space="0" w:color="auto"/>
        <w:bottom w:val="none" w:sz="0" w:space="0" w:color="auto"/>
        <w:right w:val="none" w:sz="0" w:space="0" w:color="auto"/>
      </w:divBdr>
      <w:divsChild>
        <w:div w:id="414861079">
          <w:marLeft w:val="0"/>
          <w:marRight w:val="0"/>
          <w:marTop w:val="0"/>
          <w:marBottom w:val="0"/>
          <w:divBdr>
            <w:top w:val="none" w:sz="0" w:space="0" w:color="auto"/>
            <w:left w:val="none" w:sz="0" w:space="0" w:color="auto"/>
            <w:bottom w:val="none" w:sz="0" w:space="0" w:color="auto"/>
            <w:right w:val="none" w:sz="0" w:space="0" w:color="auto"/>
          </w:divBdr>
          <w:divsChild>
            <w:div w:id="474225343">
              <w:marLeft w:val="0"/>
              <w:marRight w:val="0"/>
              <w:marTop w:val="0"/>
              <w:marBottom w:val="0"/>
              <w:divBdr>
                <w:top w:val="none" w:sz="0" w:space="0" w:color="auto"/>
                <w:left w:val="none" w:sz="0" w:space="0" w:color="auto"/>
                <w:bottom w:val="none" w:sz="0" w:space="0" w:color="auto"/>
                <w:right w:val="none" w:sz="0" w:space="0" w:color="auto"/>
              </w:divBdr>
              <w:divsChild>
                <w:div w:id="1333332159">
                  <w:marLeft w:val="0"/>
                  <w:marRight w:val="0"/>
                  <w:marTop w:val="0"/>
                  <w:marBottom w:val="0"/>
                  <w:divBdr>
                    <w:top w:val="none" w:sz="0" w:space="0" w:color="auto"/>
                    <w:left w:val="none" w:sz="0" w:space="0" w:color="auto"/>
                    <w:bottom w:val="none" w:sz="0" w:space="0" w:color="auto"/>
                    <w:right w:val="none" w:sz="0" w:space="0" w:color="auto"/>
                  </w:divBdr>
                  <w:divsChild>
                    <w:div w:id="151146981">
                      <w:marLeft w:val="0"/>
                      <w:marRight w:val="0"/>
                      <w:marTop w:val="0"/>
                      <w:marBottom w:val="0"/>
                      <w:divBdr>
                        <w:top w:val="none" w:sz="0" w:space="0" w:color="auto"/>
                        <w:left w:val="none" w:sz="0" w:space="0" w:color="auto"/>
                        <w:bottom w:val="none" w:sz="0" w:space="0" w:color="auto"/>
                        <w:right w:val="none" w:sz="0" w:space="0" w:color="auto"/>
                      </w:divBdr>
                      <w:divsChild>
                        <w:div w:id="818961902">
                          <w:marLeft w:val="0"/>
                          <w:marRight w:val="0"/>
                          <w:marTop w:val="0"/>
                          <w:marBottom w:val="0"/>
                          <w:divBdr>
                            <w:top w:val="none" w:sz="0" w:space="0" w:color="auto"/>
                            <w:left w:val="none" w:sz="0" w:space="0" w:color="auto"/>
                            <w:bottom w:val="none" w:sz="0" w:space="0" w:color="auto"/>
                            <w:right w:val="none" w:sz="0" w:space="0" w:color="auto"/>
                          </w:divBdr>
                          <w:divsChild>
                            <w:div w:id="72241122">
                              <w:marLeft w:val="0"/>
                              <w:marRight w:val="0"/>
                              <w:marTop w:val="0"/>
                              <w:marBottom w:val="0"/>
                              <w:divBdr>
                                <w:top w:val="none" w:sz="0" w:space="0" w:color="auto"/>
                                <w:left w:val="none" w:sz="0" w:space="0" w:color="auto"/>
                                <w:bottom w:val="none" w:sz="0" w:space="0" w:color="auto"/>
                                <w:right w:val="none" w:sz="0" w:space="0" w:color="auto"/>
                              </w:divBdr>
                              <w:divsChild>
                                <w:div w:id="162820611">
                                  <w:marLeft w:val="0"/>
                                  <w:marRight w:val="0"/>
                                  <w:marTop w:val="0"/>
                                  <w:marBottom w:val="0"/>
                                  <w:divBdr>
                                    <w:top w:val="none" w:sz="0" w:space="0" w:color="auto"/>
                                    <w:left w:val="none" w:sz="0" w:space="0" w:color="auto"/>
                                    <w:bottom w:val="none" w:sz="0" w:space="0" w:color="auto"/>
                                    <w:right w:val="none" w:sz="0" w:space="0" w:color="auto"/>
                                  </w:divBdr>
                                  <w:divsChild>
                                    <w:div w:id="71161410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130974">
      <w:bodyDiv w:val="1"/>
      <w:marLeft w:val="0"/>
      <w:marRight w:val="0"/>
      <w:marTop w:val="0"/>
      <w:marBottom w:val="0"/>
      <w:divBdr>
        <w:top w:val="none" w:sz="0" w:space="0" w:color="auto"/>
        <w:left w:val="none" w:sz="0" w:space="0" w:color="auto"/>
        <w:bottom w:val="none" w:sz="0" w:space="0" w:color="auto"/>
        <w:right w:val="none" w:sz="0" w:space="0" w:color="auto"/>
      </w:divBdr>
    </w:div>
    <w:div w:id="1709452535">
      <w:bodyDiv w:val="1"/>
      <w:marLeft w:val="0"/>
      <w:marRight w:val="0"/>
      <w:marTop w:val="0"/>
      <w:marBottom w:val="0"/>
      <w:divBdr>
        <w:top w:val="none" w:sz="0" w:space="0" w:color="auto"/>
        <w:left w:val="none" w:sz="0" w:space="0" w:color="auto"/>
        <w:bottom w:val="none" w:sz="0" w:space="0" w:color="auto"/>
        <w:right w:val="none" w:sz="0" w:space="0" w:color="auto"/>
      </w:divBdr>
      <w:divsChild>
        <w:div w:id="482039543">
          <w:marLeft w:val="0"/>
          <w:marRight w:val="0"/>
          <w:marTop w:val="0"/>
          <w:marBottom w:val="0"/>
          <w:divBdr>
            <w:top w:val="none" w:sz="0" w:space="0" w:color="auto"/>
            <w:left w:val="none" w:sz="0" w:space="0" w:color="auto"/>
            <w:bottom w:val="none" w:sz="0" w:space="0" w:color="auto"/>
            <w:right w:val="none" w:sz="0" w:space="0" w:color="auto"/>
          </w:divBdr>
          <w:divsChild>
            <w:div w:id="589125772">
              <w:marLeft w:val="0"/>
              <w:marRight w:val="0"/>
              <w:marTop w:val="0"/>
              <w:marBottom w:val="0"/>
              <w:divBdr>
                <w:top w:val="none" w:sz="0" w:space="0" w:color="auto"/>
                <w:left w:val="none" w:sz="0" w:space="0" w:color="auto"/>
                <w:bottom w:val="none" w:sz="0" w:space="0" w:color="auto"/>
                <w:right w:val="none" w:sz="0" w:space="0" w:color="auto"/>
              </w:divBdr>
              <w:divsChild>
                <w:div w:id="2030522811">
                  <w:marLeft w:val="0"/>
                  <w:marRight w:val="0"/>
                  <w:marTop w:val="0"/>
                  <w:marBottom w:val="0"/>
                  <w:divBdr>
                    <w:top w:val="none" w:sz="0" w:space="0" w:color="auto"/>
                    <w:left w:val="none" w:sz="0" w:space="0" w:color="auto"/>
                    <w:bottom w:val="none" w:sz="0" w:space="0" w:color="auto"/>
                    <w:right w:val="none" w:sz="0" w:space="0" w:color="auto"/>
                  </w:divBdr>
                  <w:divsChild>
                    <w:div w:id="2437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78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2kZM5KEWz_A&amp;t=4174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w2050.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6711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8</cp:revision>
  <cp:lastPrinted>2020-02-17T10:52:00Z</cp:lastPrinted>
  <dcterms:created xsi:type="dcterms:W3CDTF">2020-02-13T16:56:00Z</dcterms:created>
  <dcterms:modified xsi:type="dcterms:W3CDTF">2020-02-17T11:14:00Z</dcterms:modified>
</cp:coreProperties>
</file>