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999CB" w14:textId="2EB89804" w:rsidR="008A107C" w:rsidRDefault="008A107C" w:rsidP="005E2D1D">
      <w:pPr>
        <w:spacing w:line="360" w:lineRule="auto"/>
        <w:ind w:right="1134"/>
        <w:rPr>
          <w:rFonts w:ascii="Arial" w:hAnsi="Arial" w:cs="Arial"/>
          <w:b/>
          <w:color w:val="000000" w:themeColor="text1"/>
          <w:sz w:val="36"/>
          <w:szCs w:val="36"/>
        </w:rPr>
      </w:pPr>
      <w:r w:rsidRPr="00AB1E56">
        <w:rPr>
          <w:rFonts w:ascii="Arial" w:hAnsi="Arial" w:cs="Arial"/>
          <w:b/>
          <w:color w:val="000000" w:themeColor="text1"/>
          <w:sz w:val="36"/>
          <w:szCs w:val="36"/>
        </w:rPr>
        <w:t>Schönhof-Viertel</w:t>
      </w:r>
      <w:r>
        <w:rPr>
          <w:rFonts w:ascii="Arial" w:hAnsi="Arial" w:cs="Arial"/>
          <w:b/>
          <w:color w:val="000000" w:themeColor="text1"/>
          <w:sz w:val="36"/>
          <w:szCs w:val="36"/>
        </w:rPr>
        <w:t xml:space="preserve">: </w:t>
      </w:r>
      <w:r w:rsidR="00991659">
        <w:rPr>
          <w:rFonts w:ascii="Arial" w:hAnsi="Arial" w:cs="Arial"/>
          <w:b/>
          <w:color w:val="000000" w:themeColor="text1"/>
          <w:sz w:val="36"/>
          <w:szCs w:val="36"/>
        </w:rPr>
        <w:t>Wettbewerb zu</w:t>
      </w:r>
      <w:r w:rsidR="00E0608A">
        <w:rPr>
          <w:rFonts w:ascii="Arial" w:hAnsi="Arial" w:cs="Arial"/>
          <w:b/>
          <w:color w:val="000000" w:themeColor="text1"/>
          <w:sz w:val="36"/>
          <w:szCs w:val="36"/>
        </w:rPr>
        <w:t>m</w:t>
      </w:r>
      <w:r w:rsidR="00991659">
        <w:rPr>
          <w:rFonts w:ascii="Arial" w:hAnsi="Arial" w:cs="Arial"/>
          <w:b/>
          <w:color w:val="000000" w:themeColor="text1"/>
          <w:sz w:val="36"/>
          <w:szCs w:val="36"/>
        </w:rPr>
        <w:t xml:space="preserve"> </w:t>
      </w:r>
      <w:r w:rsidR="009039FC">
        <w:rPr>
          <w:rFonts w:ascii="Arial" w:hAnsi="Arial" w:cs="Arial"/>
          <w:b/>
          <w:color w:val="000000" w:themeColor="text1"/>
          <w:sz w:val="36"/>
          <w:szCs w:val="36"/>
        </w:rPr>
        <w:t>Baufeld F entschieden</w:t>
      </w:r>
    </w:p>
    <w:p w14:paraId="376D4550" w14:textId="343F503B" w:rsidR="009039FC" w:rsidRDefault="00991659" w:rsidP="009039FC">
      <w:pPr>
        <w:spacing w:after="240" w:line="360" w:lineRule="auto"/>
        <w:ind w:right="1134"/>
        <w:rPr>
          <w:rFonts w:ascii="Arial" w:hAnsi="Arial" w:cs="Arial"/>
          <w:u w:val="single"/>
        </w:rPr>
      </w:pPr>
      <w:r>
        <w:rPr>
          <w:rFonts w:ascii="Arial" w:hAnsi="Arial" w:cs="Arial"/>
          <w:b/>
          <w:bCs/>
          <w:color w:val="000000"/>
          <w:sz w:val="24"/>
          <w:szCs w:val="24"/>
        </w:rPr>
        <w:t>Auf dem</w:t>
      </w:r>
      <w:r w:rsidR="009039FC">
        <w:rPr>
          <w:rFonts w:ascii="Arial" w:hAnsi="Arial" w:cs="Arial"/>
          <w:b/>
          <w:bCs/>
          <w:color w:val="000000"/>
          <w:sz w:val="24"/>
          <w:szCs w:val="24"/>
        </w:rPr>
        <w:t xml:space="preserve"> Baufeld F des Schönhof-Viertels </w:t>
      </w:r>
      <w:r>
        <w:rPr>
          <w:rFonts w:ascii="Arial" w:hAnsi="Arial" w:cs="Arial"/>
          <w:b/>
          <w:bCs/>
          <w:color w:val="000000"/>
          <w:sz w:val="24"/>
          <w:szCs w:val="24"/>
        </w:rPr>
        <w:t>entstehen</w:t>
      </w:r>
      <w:r w:rsidR="009039FC">
        <w:rPr>
          <w:rFonts w:ascii="Arial" w:hAnsi="Arial" w:cs="Arial"/>
          <w:b/>
          <w:bCs/>
          <w:color w:val="000000"/>
          <w:sz w:val="24"/>
          <w:szCs w:val="24"/>
        </w:rPr>
        <w:t xml:space="preserve"> geförderte und frei finanzierte </w:t>
      </w:r>
      <w:r w:rsidR="006F1930">
        <w:rPr>
          <w:rFonts w:ascii="Arial" w:hAnsi="Arial" w:cs="Arial"/>
          <w:b/>
          <w:bCs/>
          <w:color w:val="000000"/>
          <w:sz w:val="24"/>
          <w:szCs w:val="24"/>
        </w:rPr>
        <w:t xml:space="preserve">Wohnungen </w:t>
      </w:r>
      <w:r w:rsidR="00CE2783">
        <w:rPr>
          <w:rFonts w:ascii="Arial" w:hAnsi="Arial" w:cs="Arial"/>
          <w:b/>
          <w:bCs/>
          <w:color w:val="000000"/>
          <w:sz w:val="24"/>
          <w:szCs w:val="24"/>
        </w:rPr>
        <w:t>sowie</w:t>
      </w:r>
      <w:r w:rsidR="009039FC">
        <w:rPr>
          <w:rFonts w:ascii="Arial" w:hAnsi="Arial" w:cs="Arial"/>
          <w:b/>
          <w:bCs/>
          <w:color w:val="000000"/>
          <w:sz w:val="24"/>
          <w:szCs w:val="24"/>
        </w:rPr>
        <w:t xml:space="preserve"> </w:t>
      </w:r>
      <w:r w:rsidR="006A067B">
        <w:rPr>
          <w:rFonts w:ascii="Arial" w:hAnsi="Arial" w:cs="Arial"/>
          <w:b/>
          <w:bCs/>
          <w:color w:val="000000"/>
          <w:sz w:val="24"/>
          <w:szCs w:val="24"/>
        </w:rPr>
        <w:t>eine</w:t>
      </w:r>
      <w:r w:rsidR="009039FC">
        <w:rPr>
          <w:rFonts w:ascii="Arial" w:hAnsi="Arial" w:cs="Arial"/>
          <w:b/>
          <w:bCs/>
          <w:color w:val="000000"/>
          <w:sz w:val="24"/>
          <w:szCs w:val="24"/>
        </w:rPr>
        <w:t xml:space="preserve"> Kita.</w:t>
      </w:r>
    </w:p>
    <w:p w14:paraId="7E80E52B" w14:textId="334FCE6F" w:rsidR="009039FC" w:rsidRPr="00E0608A" w:rsidRDefault="009039FC" w:rsidP="00E0608A">
      <w:pPr>
        <w:spacing w:line="360" w:lineRule="auto"/>
        <w:ind w:right="1134"/>
        <w:jc w:val="both"/>
        <w:rPr>
          <w:rFonts w:ascii="Arial" w:hAnsi="Arial" w:cs="Arial"/>
        </w:rPr>
      </w:pPr>
      <w:r w:rsidRPr="00E0608A">
        <w:rPr>
          <w:rFonts w:ascii="Arial" w:hAnsi="Arial" w:cs="Arial"/>
        </w:rPr>
        <w:t>Ein</w:t>
      </w:r>
      <w:r w:rsidR="00E0608A">
        <w:rPr>
          <w:rFonts w:ascii="Arial" w:hAnsi="Arial" w:cs="Arial"/>
        </w:rPr>
        <w:t>e</w:t>
      </w:r>
      <w:r w:rsidRPr="00E0608A">
        <w:rPr>
          <w:rFonts w:ascii="Arial" w:hAnsi="Arial" w:cs="Arial"/>
        </w:rPr>
        <w:t xml:space="preserve"> </w:t>
      </w:r>
      <w:r w:rsidR="006A067B" w:rsidRPr="00E0608A">
        <w:rPr>
          <w:rFonts w:ascii="Arial" w:hAnsi="Arial" w:cs="Arial"/>
        </w:rPr>
        <w:t>w</w:t>
      </w:r>
      <w:r w:rsidRPr="00E0608A">
        <w:rPr>
          <w:rFonts w:ascii="Arial" w:hAnsi="Arial" w:cs="Arial"/>
        </w:rPr>
        <w:t xml:space="preserve">eitere </w:t>
      </w:r>
      <w:r w:rsidR="006A067B" w:rsidRPr="00E0608A">
        <w:rPr>
          <w:rFonts w:ascii="Arial" w:hAnsi="Arial" w:cs="Arial"/>
        </w:rPr>
        <w:t>Entscheidung</w:t>
      </w:r>
      <w:r w:rsidRPr="00E0608A">
        <w:rPr>
          <w:rFonts w:ascii="Arial" w:hAnsi="Arial" w:cs="Arial"/>
        </w:rPr>
        <w:t xml:space="preserve"> für die architektonisch</w:t>
      </w:r>
      <w:r w:rsidR="00E0608A">
        <w:rPr>
          <w:rFonts w:ascii="Arial" w:hAnsi="Arial" w:cs="Arial"/>
        </w:rPr>
        <w:t>e</w:t>
      </w:r>
      <w:r w:rsidRPr="00E0608A">
        <w:rPr>
          <w:rFonts w:ascii="Arial" w:hAnsi="Arial" w:cs="Arial"/>
        </w:rPr>
        <w:t xml:space="preserve"> </w:t>
      </w:r>
      <w:r w:rsidR="006A067B" w:rsidRPr="00E0608A">
        <w:rPr>
          <w:rFonts w:ascii="Arial" w:hAnsi="Arial" w:cs="Arial"/>
        </w:rPr>
        <w:t>Qualität und Vielfalt</w:t>
      </w:r>
      <w:r w:rsidRPr="00E0608A">
        <w:rPr>
          <w:rFonts w:ascii="Arial" w:hAnsi="Arial" w:cs="Arial"/>
        </w:rPr>
        <w:t xml:space="preserve"> des Schönhof</w:t>
      </w:r>
      <w:r w:rsidR="006A067B" w:rsidRPr="00E0608A">
        <w:rPr>
          <w:rFonts w:ascii="Arial" w:hAnsi="Arial" w:cs="Arial"/>
        </w:rPr>
        <w:t>-Viertels</w:t>
      </w:r>
      <w:r w:rsidR="00E0608A">
        <w:rPr>
          <w:rFonts w:ascii="Arial" w:hAnsi="Arial" w:cs="Arial"/>
        </w:rPr>
        <w:t xml:space="preserve"> ist getroffen</w:t>
      </w:r>
      <w:r w:rsidR="006A067B" w:rsidRPr="00E0608A">
        <w:rPr>
          <w:rFonts w:ascii="Arial" w:hAnsi="Arial" w:cs="Arial"/>
        </w:rPr>
        <w:t>: Eine</w:t>
      </w:r>
      <w:r w:rsidRPr="00E0608A">
        <w:rPr>
          <w:rFonts w:ascii="Arial" w:hAnsi="Arial" w:cs="Arial"/>
        </w:rPr>
        <w:t xml:space="preserve"> Expertenjury </w:t>
      </w:r>
      <w:r w:rsidR="006A067B" w:rsidRPr="00E0608A">
        <w:rPr>
          <w:rFonts w:ascii="Arial" w:hAnsi="Arial" w:cs="Arial"/>
        </w:rPr>
        <w:t xml:space="preserve">entschied sich am Donnerstag, den </w:t>
      </w:r>
      <w:r w:rsidR="002760BD" w:rsidRPr="00E0608A">
        <w:rPr>
          <w:rFonts w:ascii="Arial" w:hAnsi="Arial" w:cs="Arial"/>
        </w:rPr>
        <w:t>21.</w:t>
      </w:r>
      <w:r w:rsidR="00BC4EAB">
        <w:rPr>
          <w:rFonts w:ascii="Arial" w:hAnsi="Arial" w:cs="Arial"/>
        </w:rPr>
        <w:t xml:space="preserve"> </w:t>
      </w:r>
      <w:r w:rsidR="006A067B" w:rsidRPr="00E0608A">
        <w:rPr>
          <w:rFonts w:ascii="Arial" w:hAnsi="Arial" w:cs="Arial"/>
        </w:rPr>
        <w:t xml:space="preserve">Januar 2021, im Rahmen einer </w:t>
      </w:r>
      <w:r w:rsidR="002760BD" w:rsidRPr="00E0608A">
        <w:rPr>
          <w:rFonts w:ascii="Arial" w:hAnsi="Arial" w:cs="Arial"/>
        </w:rPr>
        <w:t>Mehrfachbeauftragung</w:t>
      </w:r>
      <w:r w:rsidR="006A067B" w:rsidRPr="00E0608A">
        <w:rPr>
          <w:rFonts w:ascii="Arial" w:hAnsi="Arial" w:cs="Arial"/>
        </w:rPr>
        <w:t xml:space="preserve"> für den Entwurf des </w:t>
      </w:r>
      <w:r w:rsidRPr="00E0608A">
        <w:rPr>
          <w:rFonts w:ascii="Arial" w:hAnsi="Arial" w:cs="Arial"/>
        </w:rPr>
        <w:t>Frankfurter Büro</w:t>
      </w:r>
      <w:r w:rsidR="006A067B" w:rsidRPr="00E0608A">
        <w:rPr>
          <w:rFonts w:ascii="Arial" w:hAnsi="Arial" w:cs="Arial"/>
        </w:rPr>
        <w:t>s</w:t>
      </w:r>
      <w:r w:rsidRPr="00E0608A">
        <w:rPr>
          <w:rFonts w:ascii="Arial" w:hAnsi="Arial" w:cs="Arial"/>
        </w:rPr>
        <w:t xml:space="preserve"> </w:t>
      </w:r>
      <w:proofErr w:type="spellStart"/>
      <w:r w:rsidRPr="00E0608A">
        <w:rPr>
          <w:rFonts w:ascii="Arial" w:hAnsi="Arial" w:cs="Arial"/>
        </w:rPr>
        <w:t>Scharnberger</w:t>
      </w:r>
      <w:proofErr w:type="spellEnd"/>
      <w:r w:rsidRPr="00E0608A">
        <w:rPr>
          <w:rFonts w:ascii="Arial" w:hAnsi="Arial" w:cs="Arial"/>
        </w:rPr>
        <w:t>.</w:t>
      </w:r>
    </w:p>
    <w:p w14:paraId="58A69ED3" w14:textId="77777777" w:rsidR="002A2988" w:rsidRDefault="002A2988" w:rsidP="00E0608A">
      <w:pPr>
        <w:spacing w:line="360" w:lineRule="auto"/>
        <w:ind w:right="1134"/>
        <w:jc w:val="both"/>
        <w:rPr>
          <w:rFonts w:ascii="Arial" w:hAnsi="Arial" w:cs="Arial"/>
        </w:rPr>
      </w:pPr>
    </w:p>
    <w:p w14:paraId="7340FA6D" w14:textId="262AF285" w:rsidR="0097328E" w:rsidRPr="00E0608A" w:rsidRDefault="002760BD" w:rsidP="00E0608A">
      <w:pPr>
        <w:spacing w:line="360" w:lineRule="auto"/>
        <w:ind w:right="1134"/>
        <w:jc w:val="both"/>
        <w:rPr>
          <w:rFonts w:ascii="Arial" w:hAnsi="Arial" w:cs="Arial"/>
        </w:rPr>
      </w:pPr>
      <w:r w:rsidRPr="00E0608A">
        <w:rPr>
          <w:rFonts w:ascii="Arial" w:hAnsi="Arial" w:cs="Arial"/>
        </w:rPr>
        <w:t>Das Baufeld</w:t>
      </w:r>
      <w:r w:rsidR="006A067B" w:rsidRPr="00E0608A">
        <w:rPr>
          <w:rFonts w:ascii="Arial" w:hAnsi="Arial" w:cs="Arial"/>
        </w:rPr>
        <w:t xml:space="preserve"> F im Schönhof-Viertel liegt zwischen nördlichem Quartierspark und Bahntrasse. Mit einer Gesamtfläche von </w:t>
      </w:r>
      <w:r w:rsidR="00D25358">
        <w:rPr>
          <w:rFonts w:ascii="Arial" w:hAnsi="Arial" w:cs="Arial"/>
        </w:rPr>
        <w:t xml:space="preserve">circa </w:t>
      </w:r>
      <w:r w:rsidR="00991659" w:rsidRPr="00E0608A">
        <w:rPr>
          <w:rFonts w:ascii="Arial" w:hAnsi="Arial" w:cs="Arial"/>
        </w:rPr>
        <w:t>11.700</w:t>
      </w:r>
      <w:r w:rsidR="006A067B" w:rsidRPr="00E0608A">
        <w:rPr>
          <w:rFonts w:ascii="Arial" w:hAnsi="Arial" w:cs="Arial"/>
        </w:rPr>
        <w:t xml:space="preserve"> Quadratmetern gliedert es sich in die Einzelbaufelder F1, F2 und F3, wo eine</w:t>
      </w:r>
      <w:r w:rsidRPr="00E0608A">
        <w:rPr>
          <w:rFonts w:ascii="Arial" w:hAnsi="Arial" w:cs="Arial"/>
        </w:rPr>
        <w:t xml:space="preserve"> </w:t>
      </w:r>
      <w:r w:rsidR="001503D1" w:rsidRPr="00E0608A">
        <w:rPr>
          <w:rFonts w:ascii="Arial" w:hAnsi="Arial" w:cs="Arial"/>
        </w:rPr>
        <w:t xml:space="preserve">Wohnbebauung mit </w:t>
      </w:r>
      <w:r w:rsidR="006A067B" w:rsidRPr="00E0608A">
        <w:rPr>
          <w:rFonts w:ascii="Arial" w:hAnsi="Arial" w:cs="Arial"/>
        </w:rPr>
        <w:t xml:space="preserve">einer Bruttogeschossfläche von </w:t>
      </w:r>
      <w:r w:rsidR="001503D1" w:rsidRPr="00E0608A">
        <w:rPr>
          <w:rFonts w:ascii="Arial" w:hAnsi="Arial" w:cs="Arial"/>
        </w:rPr>
        <w:t xml:space="preserve">insgesamt </w:t>
      </w:r>
      <w:r w:rsidR="00D25358">
        <w:rPr>
          <w:rFonts w:ascii="Arial" w:hAnsi="Arial" w:cs="Arial"/>
        </w:rPr>
        <w:t xml:space="preserve">circa </w:t>
      </w:r>
      <w:r w:rsidR="001503D1" w:rsidRPr="00E0608A">
        <w:rPr>
          <w:rFonts w:ascii="Arial" w:hAnsi="Arial" w:cs="Arial"/>
        </w:rPr>
        <w:t xml:space="preserve">30.000 </w:t>
      </w:r>
      <w:r w:rsidR="006A067B" w:rsidRPr="00E0608A">
        <w:rPr>
          <w:rFonts w:ascii="Arial" w:hAnsi="Arial" w:cs="Arial"/>
        </w:rPr>
        <w:t>Quadratmetern in Form von Ein- bis Vier-Zimmerwohnungen entstehen soll.</w:t>
      </w:r>
      <w:r w:rsidR="00E0608A">
        <w:rPr>
          <w:rFonts w:ascii="Arial" w:hAnsi="Arial" w:cs="Arial"/>
        </w:rPr>
        <w:t xml:space="preserve"> </w:t>
      </w:r>
      <w:r w:rsidR="006A067B" w:rsidRPr="00E0608A">
        <w:rPr>
          <w:rFonts w:ascii="Arial" w:hAnsi="Arial" w:cs="Arial"/>
        </w:rPr>
        <w:t xml:space="preserve">Die </w:t>
      </w:r>
      <w:r w:rsidR="00991659" w:rsidRPr="00E0608A">
        <w:rPr>
          <w:rFonts w:ascii="Arial" w:hAnsi="Arial" w:cs="Arial"/>
        </w:rPr>
        <w:t>Aufgabenstellung des Wettbewerbs umfas</w:t>
      </w:r>
      <w:r w:rsidR="006A067B" w:rsidRPr="00E0608A">
        <w:rPr>
          <w:rFonts w:ascii="Arial" w:hAnsi="Arial" w:cs="Arial"/>
        </w:rPr>
        <w:t>s</w:t>
      </w:r>
      <w:r w:rsidR="00991659" w:rsidRPr="00E0608A">
        <w:rPr>
          <w:rFonts w:ascii="Arial" w:hAnsi="Arial" w:cs="Arial"/>
        </w:rPr>
        <w:t>te die Entwicklung von attraktiven Wohngebäuden unter Einbeziehung der Außenanlagen zu einer qualitativ hochwertigen Wohnlage.</w:t>
      </w:r>
    </w:p>
    <w:p w14:paraId="131F3E7E" w14:textId="77777777" w:rsidR="002A2988" w:rsidRDefault="002A2988" w:rsidP="00E0608A">
      <w:pPr>
        <w:spacing w:line="360" w:lineRule="auto"/>
        <w:ind w:right="1134"/>
        <w:jc w:val="both"/>
        <w:rPr>
          <w:rFonts w:ascii="Arial" w:hAnsi="Arial" w:cs="Arial"/>
        </w:rPr>
      </w:pPr>
    </w:p>
    <w:p w14:paraId="5C2292FC" w14:textId="0B27DB93" w:rsidR="0097328E" w:rsidRPr="00E0608A" w:rsidRDefault="00E0608A" w:rsidP="00E0608A">
      <w:pPr>
        <w:spacing w:line="360" w:lineRule="auto"/>
        <w:ind w:right="1134"/>
        <w:jc w:val="both"/>
        <w:rPr>
          <w:rFonts w:ascii="Arial" w:hAnsi="Arial" w:cs="Arial"/>
        </w:rPr>
      </w:pPr>
      <w:r>
        <w:rPr>
          <w:rFonts w:ascii="Arial" w:hAnsi="Arial" w:cs="Arial"/>
        </w:rPr>
        <w:t>„</w:t>
      </w:r>
      <w:r w:rsidR="00D02863" w:rsidRPr="00D02863">
        <w:rPr>
          <w:rFonts w:ascii="Arial" w:hAnsi="Arial" w:cs="Arial"/>
        </w:rPr>
        <w:t>Das Schönhof-Viertel nimmt immer mehr Gestalt an. Es hat sich bewährt, dass wir die Architektur der einzelnen Baufelder im Rahmen verschiedener konkurrierender Verfahren entwerfen lassen. Damit entsteht ein vielfältiges Quartier mit unterschiedlichen Gebäuden. Südlich des neuen Parks werden über 400 neue Wo</w:t>
      </w:r>
      <w:r w:rsidR="00CE2783">
        <w:rPr>
          <w:rFonts w:ascii="Arial" w:hAnsi="Arial" w:cs="Arial"/>
        </w:rPr>
        <w:t>h</w:t>
      </w:r>
      <w:r w:rsidR="00D02863" w:rsidRPr="00D02863">
        <w:rPr>
          <w:rFonts w:ascii="Arial" w:hAnsi="Arial" w:cs="Arial"/>
        </w:rPr>
        <w:t xml:space="preserve">nungen gebaut, davon werden über 120 gefördert und zu Preisen zwischen 5,50 und 10,50 Euro angeboten. Eine besondere Herausforderung war der Umgang mit der Bahntrasse. Die neuen Wohnungen sind so angeordnet, dass alle einen Blick </w:t>
      </w:r>
      <w:r w:rsidR="00D02863" w:rsidRPr="00D02863">
        <w:rPr>
          <w:rFonts w:ascii="Arial" w:hAnsi="Arial" w:cs="Arial"/>
        </w:rPr>
        <w:lastRenderedPageBreak/>
        <w:t>auf den neuen Park oder einen Balkon zum ruhigen und begrünten Innenhof haben</w:t>
      </w:r>
      <w:r w:rsidR="006A067B" w:rsidRPr="00E0608A">
        <w:rPr>
          <w:rFonts w:ascii="Arial" w:hAnsi="Arial" w:cs="Arial"/>
        </w:rPr>
        <w:t xml:space="preserve">“, sagt </w:t>
      </w:r>
      <w:r w:rsidR="0097328E" w:rsidRPr="00E0608A">
        <w:rPr>
          <w:rFonts w:ascii="Arial" w:hAnsi="Arial" w:cs="Arial"/>
        </w:rPr>
        <w:t>Frankfurts Planungsdezernent Mike Josef</w:t>
      </w:r>
      <w:r w:rsidR="006A067B" w:rsidRPr="00E0608A">
        <w:rPr>
          <w:rFonts w:ascii="Arial" w:hAnsi="Arial" w:cs="Arial"/>
        </w:rPr>
        <w:t xml:space="preserve"> zum Siegerentwurf</w:t>
      </w:r>
      <w:r w:rsidR="0097328E" w:rsidRPr="00E0608A">
        <w:rPr>
          <w:rFonts w:ascii="Arial" w:hAnsi="Arial" w:cs="Arial"/>
        </w:rPr>
        <w:t xml:space="preserve">. </w:t>
      </w:r>
    </w:p>
    <w:p w14:paraId="28B9464E" w14:textId="77777777" w:rsidR="002A2988" w:rsidRDefault="002A2988" w:rsidP="00E0608A">
      <w:pPr>
        <w:spacing w:line="360" w:lineRule="auto"/>
        <w:ind w:right="1134"/>
        <w:jc w:val="both"/>
        <w:rPr>
          <w:rFonts w:ascii="Arial" w:hAnsi="Arial" w:cs="Arial"/>
        </w:rPr>
      </w:pPr>
    </w:p>
    <w:p w14:paraId="76EC948D" w14:textId="22A4D62D" w:rsidR="0097328E" w:rsidRPr="00E0608A" w:rsidRDefault="006A067B" w:rsidP="00E0608A">
      <w:pPr>
        <w:spacing w:line="360" w:lineRule="auto"/>
        <w:ind w:right="1134"/>
        <w:jc w:val="both"/>
        <w:rPr>
          <w:rFonts w:ascii="Arial" w:hAnsi="Arial" w:cs="Arial"/>
        </w:rPr>
      </w:pPr>
      <w:r w:rsidRPr="00E0608A">
        <w:rPr>
          <w:rFonts w:ascii="Arial" w:hAnsi="Arial" w:cs="Arial"/>
        </w:rPr>
        <w:t>Z</w:t>
      </w:r>
      <w:r w:rsidR="009C22BE" w:rsidRPr="00E0608A">
        <w:rPr>
          <w:rFonts w:ascii="Arial" w:hAnsi="Arial" w:cs="Arial"/>
        </w:rPr>
        <w:t xml:space="preserve">wei </w:t>
      </w:r>
      <w:r w:rsidR="00402B84" w:rsidRPr="00E0608A">
        <w:rPr>
          <w:rFonts w:ascii="Arial" w:hAnsi="Arial" w:cs="Arial"/>
        </w:rPr>
        <w:t>Drittel</w:t>
      </w:r>
      <w:r w:rsidR="009C22BE" w:rsidRPr="00E0608A">
        <w:rPr>
          <w:rFonts w:ascii="Arial" w:hAnsi="Arial" w:cs="Arial"/>
        </w:rPr>
        <w:t xml:space="preserve"> </w:t>
      </w:r>
      <w:r w:rsidRPr="00E0608A">
        <w:rPr>
          <w:rFonts w:ascii="Arial" w:hAnsi="Arial" w:cs="Arial"/>
        </w:rPr>
        <w:t xml:space="preserve">der Neubauten </w:t>
      </w:r>
      <w:r w:rsidR="00E0608A">
        <w:rPr>
          <w:rFonts w:ascii="Arial" w:hAnsi="Arial" w:cs="Arial"/>
        </w:rPr>
        <w:t>sollen darin</w:t>
      </w:r>
      <w:r w:rsidRPr="00E0608A">
        <w:rPr>
          <w:rFonts w:ascii="Arial" w:hAnsi="Arial" w:cs="Arial"/>
        </w:rPr>
        <w:t xml:space="preserve"> als </w:t>
      </w:r>
      <w:r w:rsidR="009C22BE" w:rsidRPr="00E0608A">
        <w:rPr>
          <w:rFonts w:ascii="Arial" w:hAnsi="Arial" w:cs="Arial"/>
        </w:rPr>
        <w:t xml:space="preserve">geschlossene </w:t>
      </w:r>
      <w:r w:rsidR="00402B84" w:rsidRPr="00E0608A">
        <w:rPr>
          <w:rFonts w:ascii="Arial" w:hAnsi="Arial" w:cs="Arial"/>
        </w:rPr>
        <w:t>B</w:t>
      </w:r>
      <w:r w:rsidR="009C22BE" w:rsidRPr="00E0608A">
        <w:rPr>
          <w:rFonts w:ascii="Arial" w:hAnsi="Arial" w:cs="Arial"/>
        </w:rPr>
        <w:t>lockrandbebauung</w:t>
      </w:r>
      <w:r w:rsidR="00E0608A">
        <w:rPr>
          <w:rFonts w:ascii="Arial" w:hAnsi="Arial" w:cs="Arial"/>
        </w:rPr>
        <w:t xml:space="preserve"> mit</w:t>
      </w:r>
      <w:r w:rsidR="009C22BE" w:rsidRPr="00E0608A">
        <w:rPr>
          <w:rFonts w:ascii="Arial" w:hAnsi="Arial" w:cs="Arial"/>
        </w:rPr>
        <w:t xml:space="preserve"> </w:t>
      </w:r>
      <w:r w:rsidR="005D2D4B" w:rsidRPr="00E0608A">
        <w:rPr>
          <w:rFonts w:ascii="Arial" w:hAnsi="Arial" w:cs="Arial"/>
        </w:rPr>
        <w:t xml:space="preserve">Loggien und Balkonen </w:t>
      </w:r>
      <w:r w:rsidRPr="00E0608A">
        <w:rPr>
          <w:rFonts w:ascii="Arial" w:hAnsi="Arial" w:cs="Arial"/>
        </w:rPr>
        <w:t>umgesetzt</w:t>
      </w:r>
      <w:r w:rsidR="00E0608A">
        <w:rPr>
          <w:rFonts w:ascii="Arial" w:hAnsi="Arial" w:cs="Arial"/>
        </w:rPr>
        <w:t xml:space="preserve"> werden</w:t>
      </w:r>
      <w:r w:rsidRPr="00E0608A">
        <w:rPr>
          <w:rFonts w:ascii="Arial" w:hAnsi="Arial" w:cs="Arial"/>
        </w:rPr>
        <w:t xml:space="preserve">, </w:t>
      </w:r>
      <w:r w:rsidR="009C22BE" w:rsidRPr="00E0608A">
        <w:rPr>
          <w:rFonts w:ascii="Arial" w:hAnsi="Arial" w:cs="Arial"/>
        </w:rPr>
        <w:t xml:space="preserve">die sich mit zwei </w:t>
      </w:r>
      <w:r w:rsidR="009039FC" w:rsidRPr="00E0608A">
        <w:rPr>
          <w:rFonts w:ascii="Arial" w:hAnsi="Arial" w:cs="Arial"/>
        </w:rPr>
        <w:t>F</w:t>
      </w:r>
      <w:r w:rsidR="009C22BE" w:rsidRPr="00E0608A">
        <w:rPr>
          <w:rFonts w:ascii="Arial" w:hAnsi="Arial" w:cs="Arial"/>
        </w:rPr>
        <w:t xml:space="preserve">ugen zum </w:t>
      </w:r>
      <w:r w:rsidRPr="00E0608A">
        <w:rPr>
          <w:rFonts w:ascii="Arial" w:hAnsi="Arial" w:cs="Arial"/>
        </w:rPr>
        <w:t>Q</w:t>
      </w:r>
      <w:r w:rsidR="009C22BE" w:rsidRPr="00E0608A">
        <w:rPr>
          <w:rFonts w:ascii="Arial" w:hAnsi="Arial" w:cs="Arial"/>
        </w:rPr>
        <w:t xml:space="preserve">uartierspark </w:t>
      </w:r>
      <w:r w:rsidRPr="00E0608A">
        <w:rPr>
          <w:rFonts w:ascii="Arial" w:hAnsi="Arial" w:cs="Arial"/>
        </w:rPr>
        <w:t>hin öffnen. Somit entstehen b</w:t>
      </w:r>
      <w:r w:rsidR="009C22BE" w:rsidRPr="00E0608A">
        <w:rPr>
          <w:rFonts w:ascii="Arial" w:hAnsi="Arial" w:cs="Arial"/>
        </w:rPr>
        <w:t xml:space="preserve">egrünte </w:t>
      </w:r>
      <w:r w:rsidR="00402B84" w:rsidRPr="00E0608A">
        <w:rPr>
          <w:rFonts w:ascii="Arial" w:hAnsi="Arial" w:cs="Arial"/>
        </w:rPr>
        <w:t>Höfe</w:t>
      </w:r>
      <w:r w:rsidRPr="00E0608A">
        <w:rPr>
          <w:rFonts w:ascii="Arial" w:hAnsi="Arial" w:cs="Arial"/>
        </w:rPr>
        <w:t xml:space="preserve">, die </w:t>
      </w:r>
      <w:r w:rsidR="005D2D4B" w:rsidRPr="00E0608A">
        <w:rPr>
          <w:rFonts w:ascii="Arial" w:hAnsi="Arial" w:cs="Arial"/>
        </w:rPr>
        <w:t>zur Parkfläche hinüberführen. Die</w:t>
      </w:r>
      <w:r w:rsidR="009C22BE" w:rsidRPr="00E0608A">
        <w:rPr>
          <w:rFonts w:ascii="Arial" w:hAnsi="Arial" w:cs="Arial"/>
        </w:rPr>
        <w:t xml:space="preserve"> </w:t>
      </w:r>
      <w:r w:rsidR="00402B84" w:rsidRPr="00E0608A">
        <w:rPr>
          <w:rFonts w:ascii="Arial" w:hAnsi="Arial" w:cs="Arial"/>
        </w:rPr>
        <w:t>Baukörper</w:t>
      </w:r>
      <w:r w:rsidR="009C22BE" w:rsidRPr="00E0608A">
        <w:rPr>
          <w:rFonts w:ascii="Arial" w:hAnsi="Arial" w:cs="Arial"/>
        </w:rPr>
        <w:t xml:space="preserve"> </w:t>
      </w:r>
      <w:r w:rsidR="005D2D4B" w:rsidRPr="00E0608A">
        <w:rPr>
          <w:rFonts w:ascii="Arial" w:hAnsi="Arial" w:cs="Arial"/>
        </w:rPr>
        <w:t xml:space="preserve">sind </w:t>
      </w:r>
      <w:r w:rsidR="009C22BE" w:rsidRPr="00E0608A">
        <w:rPr>
          <w:rFonts w:ascii="Arial" w:hAnsi="Arial" w:cs="Arial"/>
        </w:rPr>
        <w:t xml:space="preserve">als </w:t>
      </w:r>
      <w:r w:rsidR="00402B84" w:rsidRPr="00E0608A">
        <w:rPr>
          <w:rFonts w:ascii="Arial" w:hAnsi="Arial" w:cs="Arial"/>
        </w:rPr>
        <w:t>Einzelhäuser</w:t>
      </w:r>
      <w:r w:rsidR="009C22BE" w:rsidRPr="00E0608A">
        <w:rPr>
          <w:rFonts w:ascii="Arial" w:hAnsi="Arial" w:cs="Arial"/>
        </w:rPr>
        <w:t xml:space="preserve"> mit differenzierter </w:t>
      </w:r>
      <w:r w:rsidR="002760BD" w:rsidRPr="00E0608A">
        <w:rPr>
          <w:rFonts w:ascii="Arial" w:hAnsi="Arial" w:cs="Arial"/>
        </w:rPr>
        <w:t>Höherentwicklung</w:t>
      </w:r>
      <w:r w:rsidR="005D2D4B" w:rsidRPr="00E0608A">
        <w:rPr>
          <w:rFonts w:ascii="Arial" w:hAnsi="Arial" w:cs="Arial"/>
        </w:rPr>
        <w:t xml:space="preserve"> und </w:t>
      </w:r>
      <w:r w:rsidR="009C22BE" w:rsidRPr="00E0608A">
        <w:rPr>
          <w:rFonts w:ascii="Arial" w:hAnsi="Arial" w:cs="Arial"/>
        </w:rPr>
        <w:t>Fassadengestaltung</w:t>
      </w:r>
      <w:r w:rsidR="005D2D4B" w:rsidRPr="00E0608A">
        <w:rPr>
          <w:rFonts w:ascii="Arial" w:hAnsi="Arial" w:cs="Arial"/>
        </w:rPr>
        <w:t xml:space="preserve"> geplant. Die Unternehmensgruppe Nassauische Heimstätte I Wohnstadt</w:t>
      </w:r>
      <w:r w:rsidR="00E0608A" w:rsidRPr="00E0608A">
        <w:rPr>
          <w:rFonts w:ascii="Arial" w:hAnsi="Arial" w:cs="Arial"/>
        </w:rPr>
        <w:t xml:space="preserve"> (NHW)</w:t>
      </w:r>
      <w:r w:rsidR="005D2D4B" w:rsidRPr="00E0608A">
        <w:rPr>
          <w:rFonts w:ascii="Arial" w:hAnsi="Arial" w:cs="Arial"/>
        </w:rPr>
        <w:t xml:space="preserve"> setzt auf dem Baufeld F2 bezahlbare Mietwohnungen um, </w:t>
      </w:r>
      <w:r w:rsidR="00E0608A">
        <w:rPr>
          <w:rFonts w:ascii="Arial" w:hAnsi="Arial" w:cs="Arial"/>
        </w:rPr>
        <w:t xml:space="preserve">von denen </w:t>
      </w:r>
      <w:r w:rsidR="005D2D4B" w:rsidRPr="00E0608A">
        <w:rPr>
          <w:rFonts w:ascii="Arial" w:hAnsi="Arial" w:cs="Arial"/>
        </w:rPr>
        <w:t xml:space="preserve">30 Prozent gefördert sein werden. </w:t>
      </w:r>
      <w:r w:rsidR="0097328E" w:rsidRPr="00E0608A">
        <w:rPr>
          <w:rFonts w:ascii="Arial" w:hAnsi="Arial" w:cs="Arial"/>
        </w:rPr>
        <w:t>„</w:t>
      </w:r>
      <w:r w:rsidR="005D2D4B" w:rsidRPr="00E0608A">
        <w:rPr>
          <w:rFonts w:ascii="Arial" w:hAnsi="Arial" w:cs="Arial"/>
        </w:rPr>
        <w:t>Der Siegerentwurf zeigt, d</w:t>
      </w:r>
      <w:r w:rsidR="0097328E" w:rsidRPr="00E0608A">
        <w:rPr>
          <w:rFonts w:ascii="Arial" w:hAnsi="Arial" w:cs="Arial"/>
        </w:rPr>
        <w:t xml:space="preserve">ass </w:t>
      </w:r>
      <w:r w:rsidR="005D2D4B" w:rsidRPr="00E0608A">
        <w:rPr>
          <w:rFonts w:ascii="Arial" w:hAnsi="Arial" w:cs="Arial"/>
        </w:rPr>
        <w:t>ein nachhaltiges Quartier</w:t>
      </w:r>
      <w:r w:rsidR="002760BD" w:rsidRPr="00E0608A">
        <w:rPr>
          <w:rFonts w:ascii="Arial" w:hAnsi="Arial" w:cs="Arial"/>
        </w:rPr>
        <w:t xml:space="preserve"> </w:t>
      </w:r>
      <w:r w:rsidR="005D2D4B" w:rsidRPr="00E0608A">
        <w:rPr>
          <w:rFonts w:ascii="Arial" w:hAnsi="Arial" w:cs="Arial"/>
        </w:rPr>
        <w:t>nicht nur bezahlbar, sondern auch</w:t>
      </w:r>
      <w:r w:rsidR="002760BD" w:rsidRPr="00E0608A">
        <w:rPr>
          <w:rFonts w:ascii="Arial" w:hAnsi="Arial" w:cs="Arial"/>
        </w:rPr>
        <w:t xml:space="preserve"> attraktiv </w:t>
      </w:r>
      <w:r w:rsidR="00E0608A">
        <w:rPr>
          <w:rFonts w:ascii="Arial" w:hAnsi="Arial" w:cs="Arial"/>
        </w:rPr>
        <w:t xml:space="preserve">und lebenswert </w:t>
      </w:r>
      <w:r w:rsidR="002760BD" w:rsidRPr="00E0608A">
        <w:rPr>
          <w:rFonts w:ascii="Arial" w:hAnsi="Arial" w:cs="Arial"/>
        </w:rPr>
        <w:t>sein kann“</w:t>
      </w:r>
      <w:r w:rsidR="005D2D4B" w:rsidRPr="00E0608A">
        <w:rPr>
          <w:rFonts w:ascii="Arial" w:hAnsi="Arial" w:cs="Arial"/>
        </w:rPr>
        <w:t>, freut sich NHW-Geschäftsführer Dr. Constantin Westphal.</w:t>
      </w:r>
      <w:r w:rsidR="00991659" w:rsidRPr="00E0608A">
        <w:rPr>
          <w:rFonts w:ascii="Arial" w:hAnsi="Arial" w:cs="Arial"/>
        </w:rPr>
        <w:t xml:space="preserve"> </w:t>
      </w:r>
      <w:r w:rsidR="005D2D4B" w:rsidRPr="00E0608A">
        <w:rPr>
          <w:rFonts w:ascii="Arial" w:hAnsi="Arial" w:cs="Arial"/>
        </w:rPr>
        <w:t>Für das Schönhof-Viertel wird eine Zertifizierung der Deutschen Gesellschaft für Nachhaltiges Bauen (DGNB) in Gold angestrebt.</w:t>
      </w:r>
    </w:p>
    <w:p w14:paraId="7D00CC26" w14:textId="77777777" w:rsidR="002A2988" w:rsidRDefault="002A2988" w:rsidP="00E0608A">
      <w:pPr>
        <w:spacing w:line="360" w:lineRule="auto"/>
        <w:ind w:right="1134"/>
        <w:jc w:val="both"/>
        <w:rPr>
          <w:rFonts w:ascii="Arial" w:hAnsi="Arial" w:cs="Arial"/>
        </w:rPr>
      </w:pPr>
    </w:p>
    <w:p w14:paraId="77041CAE" w14:textId="30AD2212" w:rsidR="005D2D4B" w:rsidRPr="00E0608A" w:rsidRDefault="006F1930" w:rsidP="00E0608A">
      <w:pPr>
        <w:spacing w:line="360" w:lineRule="auto"/>
        <w:ind w:right="1134"/>
        <w:jc w:val="both"/>
        <w:rPr>
          <w:rFonts w:ascii="Arial" w:hAnsi="Arial" w:cs="Arial"/>
        </w:rPr>
      </w:pPr>
      <w:r w:rsidRPr="00B12F88">
        <w:rPr>
          <w:rFonts w:ascii="Arial" w:hAnsi="Arial" w:cs="Arial"/>
        </w:rPr>
        <w:t xml:space="preserve">Ebenfalls nach dem Entwurf des Büros </w:t>
      </w:r>
      <w:proofErr w:type="spellStart"/>
      <w:r w:rsidRPr="00B12F88">
        <w:rPr>
          <w:rFonts w:ascii="Arial" w:hAnsi="Arial" w:cs="Arial"/>
        </w:rPr>
        <w:t>Scharnberger</w:t>
      </w:r>
      <w:proofErr w:type="spellEnd"/>
      <w:r w:rsidRPr="00B12F88">
        <w:rPr>
          <w:rFonts w:ascii="Arial" w:hAnsi="Arial" w:cs="Arial"/>
        </w:rPr>
        <w:t xml:space="preserve"> wird der bundesweit tätige Wohnentwickler Instone Real Estate attraktiven Wohnraum auf </w:t>
      </w:r>
      <w:r w:rsidR="005D2D4B" w:rsidRPr="00B12F88">
        <w:rPr>
          <w:rFonts w:ascii="Arial" w:hAnsi="Arial" w:cs="Arial"/>
        </w:rPr>
        <w:t xml:space="preserve">dem Baufeld F3 </w:t>
      </w:r>
      <w:r w:rsidRPr="00B12F88">
        <w:rPr>
          <w:rFonts w:ascii="Arial" w:hAnsi="Arial" w:cs="Arial"/>
        </w:rPr>
        <w:t>entwickeln</w:t>
      </w:r>
      <w:r w:rsidR="005D2D4B" w:rsidRPr="00B12F88">
        <w:rPr>
          <w:rFonts w:ascii="Arial" w:hAnsi="Arial" w:cs="Arial"/>
        </w:rPr>
        <w:t xml:space="preserve">. Außerdem </w:t>
      </w:r>
      <w:r w:rsidRPr="00B12F88">
        <w:rPr>
          <w:rFonts w:ascii="Arial" w:hAnsi="Arial" w:cs="Arial"/>
        </w:rPr>
        <w:t xml:space="preserve">entsteht </w:t>
      </w:r>
      <w:r w:rsidR="005D2D4B" w:rsidRPr="00B12F88">
        <w:rPr>
          <w:rFonts w:ascii="Arial" w:hAnsi="Arial" w:cs="Arial"/>
        </w:rPr>
        <w:t xml:space="preserve">im Erdgeschoss eine </w:t>
      </w:r>
      <w:r w:rsidR="00E0608A" w:rsidRPr="00B12F88">
        <w:rPr>
          <w:rFonts w:ascii="Arial" w:hAnsi="Arial" w:cs="Arial"/>
        </w:rPr>
        <w:t>vier</w:t>
      </w:r>
      <w:r w:rsidR="005D2D4B" w:rsidRPr="00B12F88">
        <w:rPr>
          <w:rFonts w:ascii="Arial" w:hAnsi="Arial" w:cs="Arial"/>
        </w:rPr>
        <w:t>gruppige Kita für Kinder unter und über drei Jahren</w:t>
      </w:r>
      <w:r w:rsidR="00E0608A" w:rsidRPr="00B12F88">
        <w:rPr>
          <w:rFonts w:ascii="Arial" w:hAnsi="Arial" w:cs="Arial"/>
        </w:rPr>
        <w:t>.</w:t>
      </w:r>
      <w:r w:rsidR="005D2D4B" w:rsidRPr="00B12F88">
        <w:rPr>
          <w:rFonts w:ascii="Arial" w:hAnsi="Arial" w:cs="Arial"/>
        </w:rPr>
        <w:t xml:space="preserve"> Ralf Werner, COO Rhein-Main Instone Real Estate</w:t>
      </w:r>
      <w:r w:rsidR="00E0608A" w:rsidRPr="00B12F88">
        <w:rPr>
          <w:rFonts w:ascii="Arial" w:hAnsi="Arial" w:cs="Arial"/>
        </w:rPr>
        <w:t>:</w:t>
      </w:r>
      <w:r w:rsidR="005D2D4B" w:rsidRPr="00B12F88">
        <w:rPr>
          <w:rFonts w:ascii="Arial" w:hAnsi="Arial" w:cs="Arial"/>
        </w:rPr>
        <w:t xml:space="preserve"> </w:t>
      </w:r>
      <w:r w:rsidR="00C93A40" w:rsidRPr="00B12F88">
        <w:rPr>
          <w:rFonts w:ascii="Arial" w:hAnsi="Arial" w:cs="Arial"/>
        </w:rPr>
        <w:t>„</w:t>
      </w:r>
      <w:r w:rsidR="00C770C1" w:rsidRPr="00B12F88">
        <w:rPr>
          <w:rFonts w:ascii="Arial" w:hAnsi="Arial" w:cs="Arial"/>
        </w:rPr>
        <w:t xml:space="preserve">Die Aufgabenstellung des Architekturwettbewerbs wurde mit dem Siegerentwurf </w:t>
      </w:r>
      <w:r w:rsidR="00BB7F50" w:rsidRPr="00B12F88">
        <w:rPr>
          <w:rFonts w:ascii="Arial" w:hAnsi="Arial" w:cs="Arial"/>
        </w:rPr>
        <w:t xml:space="preserve">vollumfassend </w:t>
      </w:r>
      <w:r w:rsidR="00B4502A" w:rsidRPr="00B12F88">
        <w:rPr>
          <w:rFonts w:ascii="Arial" w:hAnsi="Arial" w:cs="Arial"/>
        </w:rPr>
        <w:t xml:space="preserve">erfüllt. </w:t>
      </w:r>
      <w:r w:rsidR="00BB7F50" w:rsidRPr="00B12F88">
        <w:rPr>
          <w:rFonts w:ascii="Arial" w:hAnsi="Arial" w:cs="Arial"/>
        </w:rPr>
        <w:t>Er</w:t>
      </w:r>
      <w:r w:rsidR="00C93A40" w:rsidRPr="00B12F88">
        <w:rPr>
          <w:rFonts w:ascii="Arial" w:hAnsi="Arial" w:cs="Arial"/>
        </w:rPr>
        <w:t xml:space="preserve"> </w:t>
      </w:r>
      <w:r w:rsidR="00C770C1" w:rsidRPr="00B12F88">
        <w:rPr>
          <w:rFonts w:ascii="Arial" w:hAnsi="Arial" w:cs="Arial"/>
        </w:rPr>
        <w:t>überzeug</w:t>
      </w:r>
      <w:r w:rsidR="00B4502A" w:rsidRPr="00B12F88">
        <w:rPr>
          <w:rFonts w:ascii="Arial" w:hAnsi="Arial" w:cs="Arial"/>
        </w:rPr>
        <w:t>t durch eine hohe Wohn- und Aufenthaltsqualität für die zukünftigen Bewohner und setzt gleichzeitig den ganzheitlichen Quartiersgedanken hervorragend um.“</w:t>
      </w:r>
    </w:p>
    <w:p w14:paraId="1C4C5B48" w14:textId="58B2C47C" w:rsidR="005D2D4B" w:rsidRPr="00E0608A" w:rsidRDefault="00E0608A" w:rsidP="00E0608A">
      <w:pPr>
        <w:spacing w:line="360" w:lineRule="auto"/>
        <w:ind w:right="1134"/>
        <w:jc w:val="both"/>
        <w:rPr>
          <w:rFonts w:ascii="Arial" w:hAnsi="Arial" w:cs="Arial"/>
        </w:rPr>
      </w:pPr>
      <w:r w:rsidRPr="00E0608A">
        <w:rPr>
          <w:rFonts w:ascii="Arial" w:hAnsi="Arial" w:cs="Arial"/>
        </w:rPr>
        <w:t>Für das Baufeld F1 fü</w:t>
      </w:r>
      <w:r>
        <w:rPr>
          <w:rFonts w:ascii="Arial" w:hAnsi="Arial" w:cs="Arial"/>
        </w:rPr>
        <w:t>h</w:t>
      </w:r>
      <w:r w:rsidRPr="00E0608A">
        <w:rPr>
          <w:rFonts w:ascii="Arial" w:hAnsi="Arial" w:cs="Arial"/>
        </w:rPr>
        <w:t>rt die</w:t>
      </w:r>
      <w:r w:rsidR="005D2D4B" w:rsidRPr="00E0608A">
        <w:rPr>
          <w:rFonts w:ascii="Arial" w:hAnsi="Arial" w:cs="Arial"/>
        </w:rPr>
        <w:t xml:space="preserve"> NHW</w:t>
      </w:r>
      <w:r>
        <w:rPr>
          <w:rFonts w:ascii="Arial" w:hAnsi="Arial" w:cs="Arial"/>
        </w:rPr>
        <w:t xml:space="preserve"> </w:t>
      </w:r>
      <w:r w:rsidR="00E2079D">
        <w:rPr>
          <w:rFonts w:ascii="Arial" w:hAnsi="Arial" w:cs="Arial"/>
        </w:rPr>
        <w:t xml:space="preserve">derzeit </w:t>
      </w:r>
      <w:r>
        <w:rPr>
          <w:rFonts w:ascii="Arial" w:hAnsi="Arial" w:cs="Arial"/>
        </w:rPr>
        <w:t>einen</w:t>
      </w:r>
      <w:r w:rsidR="005D2D4B" w:rsidRPr="00E0608A">
        <w:rPr>
          <w:rFonts w:ascii="Arial" w:hAnsi="Arial" w:cs="Arial"/>
        </w:rPr>
        <w:t xml:space="preserve"> internen Wettbewerb durch</w:t>
      </w:r>
      <w:r w:rsidRPr="00E0608A">
        <w:rPr>
          <w:rFonts w:ascii="Arial" w:hAnsi="Arial" w:cs="Arial"/>
        </w:rPr>
        <w:t xml:space="preserve">. Hier sollen Mietwohnungen mit </w:t>
      </w:r>
      <w:r>
        <w:rPr>
          <w:rFonts w:ascii="Arial" w:hAnsi="Arial" w:cs="Arial"/>
        </w:rPr>
        <w:t xml:space="preserve">einem </w:t>
      </w:r>
      <w:r w:rsidR="005D2D4B" w:rsidRPr="00E0608A">
        <w:rPr>
          <w:rFonts w:ascii="Arial" w:hAnsi="Arial" w:cs="Arial"/>
        </w:rPr>
        <w:t>Förderanteil</w:t>
      </w:r>
      <w:r w:rsidR="00E2079D">
        <w:rPr>
          <w:rFonts w:ascii="Arial" w:hAnsi="Arial" w:cs="Arial"/>
        </w:rPr>
        <w:t xml:space="preserve"> von</w:t>
      </w:r>
      <w:r w:rsidR="005D2D4B" w:rsidRPr="00E0608A">
        <w:rPr>
          <w:rFonts w:ascii="Arial" w:hAnsi="Arial" w:cs="Arial"/>
        </w:rPr>
        <w:t xml:space="preserve"> </w:t>
      </w:r>
      <w:r w:rsidR="00956B8B">
        <w:rPr>
          <w:rFonts w:ascii="Arial" w:hAnsi="Arial" w:cs="Arial"/>
        </w:rPr>
        <w:t xml:space="preserve">circa </w:t>
      </w:r>
      <w:r w:rsidR="005D2D4B" w:rsidRPr="00E0608A">
        <w:rPr>
          <w:rFonts w:ascii="Arial" w:hAnsi="Arial" w:cs="Arial"/>
        </w:rPr>
        <w:t>60</w:t>
      </w:r>
      <w:r>
        <w:rPr>
          <w:rFonts w:ascii="Arial" w:hAnsi="Arial" w:cs="Arial"/>
        </w:rPr>
        <w:t xml:space="preserve"> Prozent</w:t>
      </w:r>
      <w:r w:rsidRPr="00E0608A">
        <w:rPr>
          <w:rFonts w:ascii="Arial" w:hAnsi="Arial" w:cs="Arial"/>
        </w:rPr>
        <w:t xml:space="preserve"> entstehen.</w:t>
      </w:r>
    </w:p>
    <w:p w14:paraId="1F58A86C" w14:textId="77777777" w:rsidR="00024247" w:rsidRDefault="00024247" w:rsidP="008668C7">
      <w:pPr>
        <w:tabs>
          <w:tab w:val="left" w:pos="1275"/>
        </w:tabs>
        <w:spacing w:line="360" w:lineRule="auto"/>
        <w:ind w:right="1134"/>
        <w:jc w:val="both"/>
        <w:rPr>
          <w:rFonts w:ascii="Arial" w:hAnsi="Arial" w:cs="Arial"/>
        </w:rPr>
      </w:pPr>
    </w:p>
    <w:p w14:paraId="1E4793D2" w14:textId="77777777" w:rsidR="00024247" w:rsidRDefault="00024247" w:rsidP="00024247">
      <w:pPr>
        <w:spacing w:line="360" w:lineRule="auto"/>
        <w:ind w:right="1134"/>
        <w:jc w:val="both"/>
        <w:rPr>
          <w:rFonts w:ascii="Arial" w:hAnsi="Arial" w:cs="Arial"/>
          <w:b/>
          <w:bCs/>
        </w:rPr>
      </w:pPr>
      <w:r>
        <w:rPr>
          <w:rFonts w:ascii="Arial" w:hAnsi="Arial" w:cs="Arial"/>
          <w:b/>
          <w:bCs/>
        </w:rPr>
        <w:lastRenderedPageBreak/>
        <w:t>Der Wettbewerb</w:t>
      </w:r>
    </w:p>
    <w:p w14:paraId="7AE6FAAE" w14:textId="77777777" w:rsidR="00E2079D" w:rsidRDefault="00E2079D" w:rsidP="00E2079D">
      <w:pPr>
        <w:spacing w:line="360" w:lineRule="auto"/>
        <w:ind w:right="1134"/>
        <w:jc w:val="both"/>
        <w:rPr>
          <w:rFonts w:ascii="Arial" w:hAnsi="Arial" w:cs="Arial"/>
        </w:rPr>
      </w:pPr>
    </w:p>
    <w:p w14:paraId="765358BA" w14:textId="37D17E4C" w:rsidR="009039FC" w:rsidRPr="00E2079D" w:rsidRDefault="00024247" w:rsidP="00E2079D">
      <w:pPr>
        <w:spacing w:line="360" w:lineRule="auto"/>
        <w:ind w:right="1134"/>
        <w:jc w:val="both"/>
        <w:rPr>
          <w:rFonts w:ascii="Arial" w:hAnsi="Arial" w:cs="Arial"/>
        </w:rPr>
      </w:pPr>
      <w:r>
        <w:rPr>
          <w:rFonts w:ascii="Arial" w:hAnsi="Arial" w:cs="Arial"/>
        </w:rPr>
        <w:t xml:space="preserve">Zur Mehrfachbeauftragung um das Baufeld </w:t>
      </w:r>
      <w:r w:rsidR="009039FC">
        <w:rPr>
          <w:rFonts w:ascii="Arial" w:hAnsi="Arial" w:cs="Arial"/>
        </w:rPr>
        <w:t>F</w:t>
      </w:r>
      <w:r>
        <w:rPr>
          <w:rFonts w:ascii="Arial" w:hAnsi="Arial" w:cs="Arial"/>
        </w:rPr>
        <w:t xml:space="preserve"> waren </w:t>
      </w:r>
      <w:r w:rsidR="009039FC">
        <w:rPr>
          <w:rFonts w:ascii="Arial" w:hAnsi="Arial" w:cs="Arial"/>
        </w:rPr>
        <w:t>drei renommierte Büros aus Frankfurt eingeladen</w:t>
      </w:r>
      <w:r w:rsidR="00E2079D">
        <w:rPr>
          <w:rFonts w:ascii="Arial" w:hAnsi="Arial" w:cs="Arial"/>
        </w:rPr>
        <w:t>:</w:t>
      </w:r>
      <w:r w:rsidR="009039FC">
        <w:rPr>
          <w:rFonts w:ascii="Arial" w:hAnsi="Arial" w:cs="Arial"/>
        </w:rPr>
        <w:t xml:space="preserve"> </w:t>
      </w:r>
      <w:proofErr w:type="spellStart"/>
      <w:r w:rsidR="009039FC" w:rsidRPr="00E2079D">
        <w:rPr>
          <w:rFonts w:ascii="Arial" w:hAnsi="Arial" w:cs="Arial"/>
        </w:rPr>
        <w:t>Scharnberger</w:t>
      </w:r>
      <w:proofErr w:type="spellEnd"/>
      <w:r w:rsidR="009039FC" w:rsidRPr="00E2079D">
        <w:rPr>
          <w:rFonts w:ascii="Arial" w:hAnsi="Arial" w:cs="Arial"/>
        </w:rPr>
        <w:t xml:space="preserve"> Architekten</w:t>
      </w:r>
      <w:r w:rsidR="00E2079D">
        <w:rPr>
          <w:rFonts w:ascii="Arial" w:hAnsi="Arial" w:cs="Arial"/>
        </w:rPr>
        <w:t>,</w:t>
      </w:r>
      <w:r w:rsidR="009039FC" w:rsidRPr="00E2079D">
        <w:rPr>
          <w:rFonts w:ascii="Arial" w:hAnsi="Arial" w:cs="Arial"/>
        </w:rPr>
        <w:t xml:space="preserve"> </w:t>
      </w:r>
      <w:proofErr w:type="spellStart"/>
      <w:r w:rsidR="009039FC" w:rsidRPr="00E2079D">
        <w:rPr>
          <w:rFonts w:ascii="Arial" w:hAnsi="Arial" w:cs="Arial"/>
        </w:rPr>
        <w:t>Mäckler</w:t>
      </w:r>
      <w:proofErr w:type="spellEnd"/>
      <w:r w:rsidR="009039FC" w:rsidRPr="00E2079D">
        <w:rPr>
          <w:rFonts w:ascii="Arial" w:hAnsi="Arial" w:cs="Arial"/>
        </w:rPr>
        <w:t xml:space="preserve"> Architekten GmbH sowie</w:t>
      </w:r>
    </w:p>
    <w:p w14:paraId="3AFEAD84" w14:textId="1F5A3A21" w:rsidR="00024247" w:rsidRDefault="009039FC" w:rsidP="00024247">
      <w:pPr>
        <w:spacing w:line="360" w:lineRule="auto"/>
        <w:ind w:right="1134"/>
        <w:jc w:val="both"/>
        <w:rPr>
          <w:rFonts w:ascii="Arial" w:hAnsi="Arial" w:cs="Arial"/>
        </w:rPr>
      </w:pPr>
      <w:r w:rsidRPr="00E2079D">
        <w:rPr>
          <w:rFonts w:ascii="Arial" w:hAnsi="Arial" w:cs="Arial"/>
        </w:rPr>
        <w:t xml:space="preserve">Menges Scheffler Architekten. </w:t>
      </w:r>
      <w:r w:rsidR="00024247">
        <w:rPr>
          <w:rFonts w:ascii="Arial" w:hAnsi="Arial" w:cs="Arial"/>
        </w:rPr>
        <w:t>Alle Beiträge wurden von einer Jury aus Fachpreisrichtern und Preisrichtern nach ihrer städtebaulichen Konzeption, ihrer Funktionalität, ihrer gestalterischen Qualität sowie ihrer Wirtschaftlichkeit und Nachhaltigkeit beurteilt. Als Fachpreisrichter wurden die Architekturprofessoren Jo Eisele aus Darmstadt und Rolf Egon Westerheide aus Aachen berufen.</w:t>
      </w:r>
    </w:p>
    <w:p w14:paraId="152A76E7" w14:textId="77777777" w:rsidR="00F572DA" w:rsidRPr="00522A21" w:rsidRDefault="00F572DA" w:rsidP="00AB1E56">
      <w:pPr>
        <w:tabs>
          <w:tab w:val="left" w:pos="1275"/>
        </w:tabs>
        <w:spacing w:line="360" w:lineRule="auto"/>
        <w:ind w:right="1134"/>
        <w:jc w:val="both"/>
        <w:rPr>
          <w:rFonts w:ascii="Arial" w:hAnsi="Arial" w:cs="Arial"/>
        </w:rPr>
      </w:pPr>
    </w:p>
    <w:p w14:paraId="62C56542" w14:textId="700845AF" w:rsidR="00522A21" w:rsidRDefault="00522A21" w:rsidP="00956B8B">
      <w:pPr>
        <w:tabs>
          <w:tab w:val="left" w:pos="5812"/>
        </w:tabs>
        <w:spacing w:after="120"/>
        <w:ind w:right="851"/>
        <w:rPr>
          <w:rFonts w:ascii="Arial" w:eastAsiaTheme="minorEastAsia" w:hAnsi="Arial" w:cs="Arial"/>
          <w:b/>
          <w:bCs/>
          <w:iCs/>
          <w:color w:val="000000"/>
        </w:rPr>
      </w:pPr>
      <w:r w:rsidRPr="00F572DA">
        <w:rPr>
          <w:rFonts w:ascii="Arial" w:eastAsiaTheme="minorEastAsia" w:hAnsi="Arial" w:cs="Arial"/>
          <w:b/>
          <w:bCs/>
          <w:iCs/>
          <w:color w:val="000000"/>
        </w:rPr>
        <w:t>Das Schönhof-Viertel</w:t>
      </w:r>
    </w:p>
    <w:p w14:paraId="08663B6C" w14:textId="77777777" w:rsidR="002A2988" w:rsidRPr="00F572DA" w:rsidRDefault="002A2988" w:rsidP="00956B8B">
      <w:pPr>
        <w:tabs>
          <w:tab w:val="left" w:pos="5812"/>
        </w:tabs>
        <w:spacing w:after="120"/>
        <w:ind w:right="851"/>
        <w:rPr>
          <w:rFonts w:ascii="Arial" w:eastAsiaTheme="minorEastAsia" w:hAnsi="Arial" w:cs="Arial"/>
          <w:b/>
          <w:bCs/>
          <w:iCs/>
          <w:color w:val="000000"/>
        </w:rPr>
      </w:pPr>
    </w:p>
    <w:p w14:paraId="49CA8106" w14:textId="1DB0B491" w:rsidR="00522A21" w:rsidRPr="00E2079D" w:rsidRDefault="00522A21" w:rsidP="00E2079D">
      <w:pPr>
        <w:spacing w:line="360" w:lineRule="auto"/>
        <w:ind w:right="1134"/>
        <w:jc w:val="both"/>
        <w:rPr>
          <w:rFonts w:ascii="Arial" w:hAnsi="Arial" w:cs="Arial"/>
        </w:rPr>
      </w:pPr>
      <w:r w:rsidRPr="00E2079D">
        <w:rPr>
          <w:rFonts w:ascii="Arial" w:hAnsi="Arial" w:cs="Arial"/>
        </w:rPr>
        <w:t xml:space="preserve">Mit dem Schönhof-Viertel entwickeln die beiden Projektpartner </w:t>
      </w:r>
      <w:r w:rsidR="003F6FDD" w:rsidRPr="00E2079D">
        <w:rPr>
          <w:rFonts w:ascii="Arial" w:hAnsi="Arial" w:cs="Arial"/>
        </w:rPr>
        <w:t>Unternehmensgruppe Nassauische Heimstätte I Wohnstadt (NHW)</w:t>
      </w:r>
      <w:r w:rsidRPr="00E2079D">
        <w:rPr>
          <w:rFonts w:ascii="Arial" w:hAnsi="Arial" w:cs="Arial"/>
        </w:rPr>
        <w:t xml:space="preserve"> und Instone Real Estate bis 2024 ein neues Frankfurter Stadtquartier. Rund 2.000 Wohnungen werden </w:t>
      </w:r>
      <w:r w:rsidR="005E2D1D" w:rsidRPr="00E2079D">
        <w:rPr>
          <w:rFonts w:ascii="Arial" w:hAnsi="Arial" w:cs="Arial"/>
        </w:rPr>
        <w:t>auf dem Areal in Frankfurt-</w:t>
      </w:r>
      <w:r w:rsidRPr="00E2079D">
        <w:rPr>
          <w:rFonts w:ascii="Arial" w:hAnsi="Arial" w:cs="Arial"/>
        </w:rPr>
        <w:t>Bockenheim entstehen</w:t>
      </w:r>
      <w:r w:rsidR="007414C2" w:rsidRPr="00E2079D">
        <w:rPr>
          <w:rFonts w:ascii="Arial" w:hAnsi="Arial" w:cs="Arial"/>
        </w:rPr>
        <w:t>;</w:t>
      </w:r>
      <w:r w:rsidRPr="00E2079D">
        <w:rPr>
          <w:rFonts w:ascii="Arial" w:hAnsi="Arial" w:cs="Arial"/>
        </w:rPr>
        <w:t xml:space="preserve"> hinzu kommen eine </w:t>
      </w:r>
      <w:r w:rsidR="00AC21F3" w:rsidRPr="00E2079D">
        <w:rPr>
          <w:rFonts w:ascii="Arial" w:hAnsi="Arial" w:cs="Arial"/>
        </w:rPr>
        <w:t>Hybrid-</w:t>
      </w:r>
      <w:r w:rsidRPr="00E2079D">
        <w:rPr>
          <w:rFonts w:ascii="Arial" w:hAnsi="Arial" w:cs="Arial"/>
        </w:rPr>
        <w:t>Grundschule mit Sporthalle, fünf Kitas sowie Einzelhandels- und Gewerbeflächen. Insgesamt sind 30 Prozen</w:t>
      </w:r>
      <w:r w:rsidR="005E2D1D" w:rsidRPr="00E2079D">
        <w:rPr>
          <w:rFonts w:ascii="Arial" w:hAnsi="Arial" w:cs="Arial"/>
        </w:rPr>
        <w:t xml:space="preserve">t aller Wohnungen und circa 45 </w:t>
      </w:r>
      <w:r w:rsidRPr="00E2079D">
        <w:rPr>
          <w:rFonts w:ascii="Arial" w:hAnsi="Arial" w:cs="Arial"/>
        </w:rPr>
        <w:t xml:space="preserve">Prozent der NHW-Wohnungen gefördert – überwiegend nach dem ersten und zweiten Förderweg. Zentrum des neuen Viertels ist der Quartiersplatz, der die Wohnquartiere im Osten und im Westen verbindet. Eine 28.000 Quadratmeter große Parkanlage wird sich künftig wie ein </w:t>
      </w:r>
      <w:proofErr w:type="spellStart"/>
      <w:r w:rsidRPr="00E2079D">
        <w:rPr>
          <w:rFonts w:ascii="Arial" w:hAnsi="Arial" w:cs="Arial"/>
        </w:rPr>
        <w:t>grünes</w:t>
      </w:r>
      <w:proofErr w:type="spellEnd"/>
      <w:r w:rsidRPr="00E2079D">
        <w:rPr>
          <w:rFonts w:ascii="Arial" w:hAnsi="Arial" w:cs="Arial"/>
        </w:rPr>
        <w:t xml:space="preserve"> Band inmitten der Bebauung durch das ganze Viertel ziehen. </w:t>
      </w:r>
    </w:p>
    <w:p w14:paraId="16DCAB99" w14:textId="2AAFDD82" w:rsidR="00E2079D" w:rsidRPr="00E2079D" w:rsidRDefault="00990923" w:rsidP="00E2079D">
      <w:pPr>
        <w:spacing w:line="360" w:lineRule="auto"/>
        <w:ind w:right="1134"/>
        <w:jc w:val="both"/>
        <w:rPr>
          <w:rFonts w:ascii="Arial" w:hAnsi="Arial" w:cs="Arial"/>
        </w:rPr>
      </w:pPr>
      <w:hyperlink r:id="rId8" w:history="1">
        <w:r w:rsidR="005260CB" w:rsidRPr="00E2079D">
          <w:rPr>
            <w:rFonts w:ascii="Arial" w:hAnsi="Arial" w:cs="Arial"/>
          </w:rPr>
          <w:t>www.schönhof-viertel.de</w:t>
        </w:r>
      </w:hyperlink>
    </w:p>
    <w:p w14:paraId="295B5F68" w14:textId="66CADC86" w:rsidR="005260CB" w:rsidRDefault="005260CB" w:rsidP="00522A21">
      <w:pPr>
        <w:tabs>
          <w:tab w:val="left" w:pos="1275"/>
        </w:tabs>
        <w:spacing w:line="360" w:lineRule="auto"/>
        <w:ind w:right="1134"/>
        <w:jc w:val="both"/>
        <w:rPr>
          <w:rFonts w:ascii="Arial" w:hAnsi="Arial" w:cs="Arial"/>
        </w:rPr>
      </w:pPr>
    </w:p>
    <w:p w14:paraId="0F7AF7BE" w14:textId="7B7EFF8C" w:rsidR="002A2988" w:rsidRDefault="002A2988" w:rsidP="00522A21">
      <w:pPr>
        <w:tabs>
          <w:tab w:val="left" w:pos="1275"/>
        </w:tabs>
        <w:spacing w:line="360" w:lineRule="auto"/>
        <w:ind w:right="1134"/>
        <w:jc w:val="both"/>
        <w:rPr>
          <w:rFonts w:ascii="Arial" w:hAnsi="Arial" w:cs="Arial"/>
        </w:rPr>
      </w:pPr>
    </w:p>
    <w:p w14:paraId="521EA1A8" w14:textId="7C2C9759" w:rsidR="002A2988" w:rsidRDefault="002A2988" w:rsidP="00522A21">
      <w:pPr>
        <w:tabs>
          <w:tab w:val="left" w:pos="1275"/>
        </w:tabs>
        <w:spacing w:line="360" w:lineRule="auto"/>
        <w:ind w:right="1134"/>
        <w:jc w:val="both"/>
        <w:rPr>
          <w:rFonts w:ascii="Arial" w:hAnsi="Arial" w:cs="Arial"/>
        </w:rPr>
      </w:pPr>
    </w:p>
    <w:p w14:paraId="55B7320F" w14:textId="77777777" w:rsidR="002A2988" w:rsidRDefault="002A2988" w:rsidP="00522A21">
      <w:pPr>
        <w:tabs>
          <w:tab w:val="left" w:pos="1275"/>
        </w:tabs>
        <w:spacing w:line="360" w:lineRule="auto"/>
        <w:ind w:right="1134"/>
        <w:jc w:val="both"/>
        <w:rPr>
          <w:rFonts w:ascii="Arial" w:hAnsi="Arial" w:cs="Arial"/>
        </w:rPr>
      </w:pPr>
    </w:p>
    <w:p w14:paraId="767B4CFD" w14:textId="77777777" w:rsidR="00566843" w:rsidRPr="00566843" w:rsidRDefault="00566843" w:rsidP="00566843">
      <w:pPr>
        <w:ind w:right="1134"/>
        <w:jc w:val="both"/>
        <w:rPr>
          <w:rFonts w:ascii="Arial" w:hAnsi="Arial" w:cs="Arial"/>
          <w:b/>
          <w:sz w:val="23"/>
          <w:szCs w:val="23"/>
        </w:rPr>
      </w:pPr>
      <w:r w:rsidRPr="00566843">
        <w:rPr>
          <w:rFonts w:ascii="Arial" w:hAnsi="Arial" w:cs="Arial"/>
          <w:b/>
          <w:sz w:val="23"/>
          <w:szCs w:val="23"/>
        </w:rPr>
        <w:t>Unternehmensgruppe Nassauische Heimstätte | Wohnstadt</w:t>
      </w:r>
    </w:p>
    <w:p w14:paraId="73458AC1" w14:textId="77777777" w:rsidR="00566843" w:rsidRPr="00566843" w:rsidRDefault="00566843" w:rsidP="00566843">
      <w:pPr>
        <w:tabs>
          <w:tab w:val="left" w:pos="5812"/>
        </w:tabs>
        <w:ind w:right="850"/>
        <w:rPr>
          <w:rFonts w:ascii="Arial" w:eastAsiaTheme="minorEastAsia" w:hAnsi="Arial" w:cs="Arial"/>
          <w:iCs/>
          <w:color w:val="000000"/>
        </w:rPr>
      </w:pPr>
      <w:r w:rsidRPr="00566843">
        <w:rPr>
          <w:rFonts w:ascii="Arial" w:eastAsiaTheme="minorEastAsia" w:hAnsi="Arial" w:cs="Arial"/>
          <w:iCs/>
          <w:color w:val="000000"/>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sidRPr="00566843">
        <w:rPr>
          <w:rFonts w:ascii="Arial" w:eastAsiaTheme="minorEastAsia" w:hAnsi="Arial" w:cs="Arial"/>
          <w:iCs/>
          <w:color w:val="000000"/>
        </w:rPr>
        <w:t>ProjektStadt</w:t>
      </w:r>
      <w:proofErr w:type="spellEnd"/>
      <w:r w:rsidRPr="00566843">
        <w:rPr>
          <w:rFonts w:ascii="Arial" w:eastAsiaTheme="minorEastAsia" w:hAnsi="Arial" w:cs="Arial"/>
          <w:iCs/>
          <w:color w:val="000000"/>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566843">
        <w:rPr>
          <w:rFonts w:ascii="Arial" w:eastAsiaTheme="minorEastAsia" w:hAnsi="Arial" w:cs="Arial"/>
          <w:iCs/>
          <w:color w:val="000000"/>
        </w:rPr>
        <w:t>hubitation</w:t>
      </w:r>
      <w:proofErr w:type="spellEnd"/>
      <w:r w:rsidRPr="00566843">
        <w:rPr>
          <w:rFonts w:ascii="Arial" w:eastAsiaTheme="minorEastAsia" w:hAnsi="Arial" w:cs="Arial"/>
          <w:iCs/>
          <w:color w:val="000000"/>
        </w:rPr>
        <w:t xml:space="preserve"> verfügt die Unternehmensgruppe zudem über ein Startup- und Ideennetzwerk rund um innovatives Wohnen.</w:t>
      </w:r>
    </w:p>
    <w:p w14:paraId="4DE91043" w14:textId="77777777" w:rsidR="0003228E" w:rsidRPr="00566843" w:rsidRDefault="00990923" w:rsidP="00566843">
      <w:pPr>
        <w:ind w:right="1134"/>
        <w:jc w:val="both"/>
        <w:rPr>
          <w:rFonts w:ascii="Arial" w:hAnsi="Arial" w:cs="Arial"/>
          <w:sz w:val="23"/>
          <w:szCs w:val="23"/>
        </w:rPr>
      </w:pPr>
      <w:hyperlink r:id="rId9" w:history="1">
        <w:r w:rsidR="00566843" w:rsidRPr="00566843">
          <w:rPr>
            <w:rStyle w:val="Hyperlink"/>
            <w:rFonts w:ascii="Arial" w:hAnsi="Arial" w:cs="Arial"/>
            <w:sz w:val="23"/>
            <w:szCs w:val="23"/>
          </w:rPr>
          <w:t>www.naheimst.de</w:t>
        </w:r>
      </w:hyperlink>
    </w:p>
    <w:p w14:paraId="0121C7D0" w14:textId="77777777" w:rsidR="00566843" w:rsidRDefault="00566843" w:rsidP="00566843">
      <w:pPr>
        <w:ind w:right="1134"/>
        <w:jc w:val="both"/>
        <w:rPr>
          <w:rFonts w:ascii="Arial" w:hAnsi="Arial" w:cs="Arial"/>
        </w:rPr>
      </w:pPr>
    </w:p>
    <w:p w14:paraId="07FB3881" w14:textId="22897DA8" w:rsidR="00BA7305" w:rsidRDefault="00F0583B" w:rsidP="00BA7305">
      <w:pPr>
        <w:tabs>
          <w:tab w:val="left" w:pos="5812"/>
        </w:tabs>
        <w:ind w:right="850"/>
        <w:rPr>
          <w:rFonts w:ascii="Arial" w:eastAsiaTheme="minorEastAsia" w:hAnsi="Arial" w:cs="Arial"/>
          <w:iCs/>
          <w:color w:val="000000"/>
        </w:rPr>
      </w:pPr>
      <w:r w:rsidRPr="00587D54">
        <w:rPr>
          <w:rStyle w:val="s2"/>
          <w:rFonts w:ascii="Arial" w:hAnsi="Arial" w:cs="Arial"/>
          <w:b/>
          <w:bCs/>
        </w:rPr>
        <w:t>Über Instone Real Estate (IRE)</w:t>
      </w:r>
      <w:r w:rsidR="00BA7305">
        <w:rPr>
          <w:rStyle w:val="s2"/>
          <w:rFonts w:ascii="Arial" w:hAnsi="Arial" w:cs="Arial"/>
          <w:b/>
          <w:bCs/>
        </w:rPr>
        <w:br/>
      </w:r>
      <w:r w:rsidR="00BA7305" w:rsidRPr="00BA7305">
        <w:rPr>
          <w:rFonts w:ascii="Arial" w:eastAsiaTheme="minorEastAsia" w:hAnsi="Arial" w:cs="Arial"/>
          <w:iCs/>
          <w:color w:val="000000"/>
        </w:rPr>
        <w:t xml:space="preserve">Instone Real Estate ist einer der deutschlandweit führenden Wohnentwickler und im SDAX notiert. Das Unternehmen entwickelt attraktive Wohn- und </w:t>
      </w:r>
      <w:proofErr w:type="spellStart"/>
      <w:r w:rsidR="00BA7305" w:rsidRPr="00BA7305">
        <w:rPr>
          <w:rFonts w:ascii="Arial" w:eastAsiaTheme="minorEastAsia" w:hAnsi="Arial" w:cs="Arial"/>
          <w:iCs/>
          <w:color w:val="000000"/>
        </w:rPr>
        <w:t>Mehrfamilienhäu-ser</w:t>
      </w:r>
      <w:proofErr w:type="spellEnd"/>
      <w:r w:rsidR="00BA7305" w:rsidRPr="00BA7305">
        <w:rPr>
          <w:rFonts w:ascii="Arial" w:eastAsiaTheme="minorEastAsia" w:hAnsi="Arial" w:cs="Arial"/>
          <w:iCs/>
          <w:color w:val="000000"/>
        </w:rPr>
        <w:t xml:space="preserve"> sowie öffentlich geförderten Wohnungsbau, konzipiert moderne Stadtquartiere und saniert denkmalgeschützte Objekte. Die Vermarktung erfolgt maßgeblich an Eigennutzer, private Kapitalanleger mit Vermietungsabsicht und institutionelle </w:t>
      </w:r>
      <w:proofErr w:type="spellStart"/>
      <w:r w:rsidR="00BA7305" w:rsidRPr="00BA7305">
        <w:rPr>
          <w:rFonts w:ascii="Arial" w:eastAsiaTheme="minorEastAsia" w:hAnsi="Arial" w:cs="Arial"/>
          <w:iCs/>
          <w:color w:val="000000"/>
        </w:rPr>
        <w:t>Inves</w:t>
      </w:r>
      <w:proofErr w:type="spellEnd"/>
      <w:r w:rsidR="00BA7305" w:rsidRPr="00BA7305">
        <w:rPr>
          <w:rFonts w:ascii="Arial" w:eastAsiaTheme="minorEastAsia" w:hAnsi="Arial" w:cs="Arial"/>
          <w:iCs/>
          <w:color w:val="000000"/>
        </w:rPr>
        <w:t xml:space="preserve">-toren. In 29 Jahren konnten so über eine Million Quadratmeter realisiert werden. </w:t>
      </w:r>
      <w:r w:rsidR="00854747" w:rsidRPr="00854747">
        <w:rPr>
          <w:rFonts w:ascii="Arial" w:eastAsiaTheme="minorEastAsia" w:hAnsi="Arial" w:cs="Arial"/>
          <w:iCs/>
          <w:color w:val="000000"/>
        </w:rPr>
        <w:t>Bundesweit sind mehr als 400 Mitarbeiter an neun Standorten tätig. Zum 30. September 2020 umfasste das Projektportfolio 53 Entwicklungsprojekte mit einem erwarteten Gesamtverkaufsvolumen von etwa 5,9 Mrd. Euro und 13.374 Einheiten.</w:t>
      </w:r>
      <w:r w:rsidR="0004616F">
        <w:rPr>
          <w:rFonts w:ascii="Arial" w:eastAsiaTheme="minorEastAsia" w:hAnsi="Arial" w:cs="Arial"/>
          <w:iCs/>
          <w:color w:val="000000"/>
        </w:rPr>
        <w:br/>
      </w:r>
      <w:hyperlink r:id="rId10" w:history="1">
        <w:r w:rsidR="005260CB" w:rsidRPr="00C93244">
          <w:rPr>
            <w:rStyle w:val="Hyperlink"/>
            <w:rFonts w:ascii="Arial" w:eastAsiaTheme="minorEastAsia" w:hAnsi="Arial" w:cs="Arial"/>
            <w:iCs/>
          </w:rPr>
          <w:t>www.instone.de</w:t>
        </w:r>
      </w:hyperlink>
    </w:p>
    <w:p w14:paraId="4BB35A58" w14:textId="77777777" w:rsidR="005260CB" w:rsidRPr="00BA7305" w:rsidRDefault="005260CB" w:rsidP="00BA7305">
      <w:pPr>
        <w:tabs>
          <w:tab w:val="left" w:pos="5812"/>
        </w:tabs>
        <w:ind w:right="850"/>
        <w:rPr>
          <w:rFonts w:ascii="Arial" w:hAnsi="Arial" w:cs="Arial"/>
          <w:b/>
          <w:bCs/>
        </w:rPr>
      </w:pPr>
    </w:p>
    <w:p w14:paraId="3A9DD120" w14:textId="5B67B61A" w:rsidR="00470D30" w:rsidRPr="00F572DA" w:rsidRDefault="00470D30" w:rsidP="00854747">
      <w:pPr>
        <w:pStyle w:val="StandardWeb"/>
        <w:rPr>
          <w:rFonts w:ascii="Arial" w:hAnsi="Arial" w:cs="Arial"/>
          <w:sz w:val="22"/>
          <w:szCs w:val="22"/>
        </w:rPr>
      </w:pPr>
      <w:r w:rsidRPr="00470D30">
        <w:rPr>
          <w:rStyle w:val="Fett"/>
          <w:rFonts w:ascii="Arial" w:hAnsi="Arial" w:cs="Arial"/>
          <w:sz w:val="22"/>
          <w:szCs w:val="22"/>
        </w:rPr>
        <w:t>Pressekontakt</w:t>
      </w:r>
      <w:r w:rsidR="002614A4">
        <w:rPr>
          <w:rFonts w:ascii="Arial" w:hAnsi="Arial" w:cs="Arial"/>
          <w:sz w:val="22"/>
          <w:szCs w:val="22"/>
        </w:rPr>
        <w:t xml:space="preserve"> </w:t>
      </w:r>
      <w:r w:rsidRPr="00470D30">
        <w:rPr>
          <w:rStyle w:val="Fett"/>
          <w:rFonts w:ascii="Arial" w:hAnsi="Arial" w:cs="Arial"/>
          <w:sz w:val="22"/>
          <w:szCs w:val="22"/>
        </w:rPr>
        <w:t>Instone Real Estate</w:t>
      </w:r>
      <w:r w:rsidRPr="00470D30">
        <w:rPr>
          <w:rFonts w:ascii="Arial" w:hAnsi="Arial" w:cs="Arial"/>
          <w:sz w:val="22"/>
          <w:szCs w:val="22"/>
        </w:rPr>
        <w:br/>
      </w:r>
      <w:r w:rsidR="00854747" w:rsidRPr="00854747">
        <w:rPr>
          <w:rFonts w:ascii="Arial" w:hAnsi="Arial" w:cs="Arial"/>
          <w:sz w:val="22"/>
          <w:szCs w:val="22"/>
        </w:rPr>
        <w:t>Franziska Jenkel</w:t>
      </w:r>
      <w:r w:rsidR="00F572DA">
        <w:rPr>
          <w:rFonts w:ascii="Arial" w:hAnsi="Arial" w:cs="Arial"/>
          <w:sz w:val="22"/>
          <w:szCs w:val="22"/>
        </w:rPr>
        <w:br/>
      </w:r>
      <w:r w:rsidR="00854747" w:rsidRPr="00854747">
        <w:rPr>
          <w:rFonts w:ascii="Arial" w:hAnsi="Arial" w:cs="Arial"/>
          <w:sz w:val="22"/>
          <w:szCs w:val="22"/>
        </w:rPr>
        <w:t>Chausseestr. 111, 10115 Berlin</w:t>
      </w:r>
      <w:r w:rsidR="00F572DA">
        <w:rPr>
          <w:rFonts w:ascii="Arial" w:hAnsi="Arial" w:cs="Arial"/>
          <w:sz w:val="22"/>
          <w:szCs w:val="22"/>
        </w:rPr>
        <w:br/>
      </w:r>
      <w:r w:rsidR="00854747" w:rsidRPr="00854747">
        <w:rPr>
          <w:rFonts w:ascii="Arial" w:hAnsi="Arial" w:cs="Arial"/>
          <w:sz w:val="22"/>
          <w:szCs w:val="22"/>
        </w:rPr>
        <w:t>Tel.: +49 (0)30 6109102-36</w:t>
      </w:r>
      <w:r w:rsidR="00F572DA">
        <w:rPr>
          <w:rFonts w:ascii="Arial" w:hAnsi="Arial" w:cs="Arial"/>
          <w:sz w:val="22"/>
          <w:szCs w:val="22"/>
        </w:rPr>
        <w:br/>
      </w:r>
      <w:r w:rsidR="00854747" w:rsidRPr="00854747">
        <w:rPr>
          <w:rFonts w:ascii="Arial" w:hAnsi="Arial" w:cs="Arial"/>
          <w:sz w:val="22"/>
          <w:szCs w:val="22"/>
        </w:rPr>
        <w:t>E-Mail: presse@instone.de</w:t>
      </w:r>
    </w:p>
    <w:sectPr w:rsidR="00470D30" w:rsidRPr="00F572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B4B16" w14:textId="77777777" w:rsidR="00990923" w:rsidRDefault="00990923">
      <w:r>
        <w:separator/>
      </w:r>
    </w:p>
  </w:endnote>
  <w:endnote w:type="continuationSeparator" w:id="0">
    <w:p w14:paraId="61D7E684" w14:textId="77777777" w:rsidR="00990923" w:rsidRDefault="0099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9DA5" w14:textId="77777777" w:rsidR="001C1B61" w:rsidRDefault="001C1B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B4B96" w14:textId="77777777" w:rsidR="00402B84" w:rsidRDefault="00402B84" w:rsidP="00124D4F">
    <w:pPr>
      <w:pStyle w:val="Fuzeile"/>
      <w:pBdr>
        <w:bottom w:val="single" w:sz="4" w:space="1" w:color="auto"/>
      </w:pBdr>
      <w:rPr>
        <w:sz w:val="16"/>
        <w:szCs w:val="16"/>
      </w:rPr>
    </w:pPr>
  </w:p>
  <w:p w14:paraId="2C5FB546" w14:textId="77777777" w:rsidR="00402B84" w:rsidRDefault="00402B84" w:rsidP="00124D4F">
    <w:pPr>
      <w:pStyle w:val="Fuzeile"/>
      <w:pBdr>
        <w:bottom w:val="single" w:sz="4" w:space="1" w:color="auto"/>
      </w:pBdr>
      <w:rPr>
        <w:sz w:val="16"/>
        <w:szCs w:val="16"/>
      </w:rPr>
    </w:pPr>
  </w:p>
  <w:p w14:paraId="6EBA1AF7" w14:textId="77777777" w:rsidR="00402B84" w:rsidRPr="007B2EB5" w:rsidRDefault="00402B84" w:rsidP="00124D4F">
    <w:pPr>
      <w:pStyle w:val="Fuzeile"/>
      <w:rPr>
        <w:rFonts w:ascii="Arial" w:hAnsi="Arial" w:cs="Arial"/>
        <w:color w:val="000000"/>
        <w:sz w:val="16"/>
        <w:szCs w:val="16"/>
      </w:rPr>
    </w:pPr>
  </w:p>
  <w:p w14:paraId="74A95C14" w14:textId="77777777" w:rsidR="00402B84" w:rsidRPr="008015D8" w:rsidRDefault="00402B84"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203E7044" w14:textId="77777777" w:rsidR="00402B84" w:rsidRPr="008015D8" w:rsidRDefault="00402B84" w:rsidP="007B2EB5">
    <w:pPr>
      <w:pStyle w:val="Fuzeile"/>
      <w:rPr>
        <w:rFonts w:ascii="Arial" w:hAnsi="Arial" w:cs="Arial"/>
        <w:b/>
        <w:bCs/>
        <w:color w:val="000000"/>
        <w:sz w:val="16"/>
        <w:szCs w:val="16"/>
      </w:rPr>
    </w:pPr>
  </w:p>
  <w:p w14:paraId="1665A411" w14:textId="77777777" w:rsidR="00402B84" w:rsidRPr="00C7283B" w:rsidRDefault="00402B84"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453DEF7" w14:textId="77777777" w:rsidR="00402B84" w:rsidRDefault="00402B84" w:rsidP="007B2EB5">
    <w:pPr>
      <w:pStyle w:val="Fuzeile"/>
      <w:rPr>
        <w:rFonts w:ascii="Arial" w:hAnsi="Arial" w:cs="Arial"/>
        <w:sz w:val="16"/>
        <w:szCs w:val="16"/>
      </w:rPr>
    </w:pPr>
    <w:r w:rsidRPr="00C7283B">
      <w:rPr>
        <w:rFonts w:ascii="Arial" w:hAnsi="Arial" w:cs="Arial"/>
        <w:sz w:val="16"/>
        <w:szCs w:val="16"/>
      </w:rPr>
      <w:t xml:space="preserve">Jens Duffner </w:t>
    </w:r>
    <w:r>
      <w:rPr>
        <w:rFonts w:ascii="Arial" w:hAnsi="Arial" w:cs="Arial"/>
        <w:sz w:val="16"/>
        <w:szCs w:val="16"/>
      </w:rPr>
      <w:t xml:space="preserve">(Pressesprecher) </w:t>
    </w:r>
    <w:r w:rsidRPr="00C7283B">
      <w:rPr>
        <w:rFonts w:ascii="Arial" w:hAnsi="Arial" w:cs="Arial"/>
        <w:sz w:val="16"/>
        <w:szCs w:val="16"/>
      </w:rPr>
      <w:t>|</w:t>
    </w:r>
    <w:r>
      <w:rPr>
        <w:rFonts w:ascii="Arial" w:hAnsi="Arial" w:cs="Arial"/>
        <w:sz w:val="16"/>
        <w:szCs w:val="16"/>
      </w:rPr>
      <w:t xml:space="preserve"> T: </w:t>
    </w:r>
    <w:r w:rsidRPr="00522A21">
      <w:rPr>
        <w:rFonts w:ascii="Arial" w:hAnsi="Arial" w:cs="Arial"/>
        <w:sz w:val="16"/>
        <w:szCs w:val="16"/>
      </w:rPr>
      <w:t>069 678674-1321</w:t>
    </w:r>
    <w:r>
      <w:rPr>
        <w:rFonts w:ascii="Arial" w:hAnsi="Arial" w:cs="Arial"/>
        <w:sz w:val="16"/>
        <w:szCs w:val="16"/>
      </w:rPr>
      <w:t xml:space="preserve">|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Pr="002047C2">
        <w:rPr>
          <w:rFonts w:ascii="Arial" w:hAnsi="Arial" w:cs="Arial"/>
          <w:sz w:val="16"/>
          <w:szCs w:val="16"/>
        </w:rPr>
        <w:t>jens.duffner@naheimst.de</w:t>
      </w:r>
    </w:hyperlink>
  </w:p>
  <w:p w14:paraId="309D8BD0" w14:textId="77777777" w:rsidR="00402B84" w:rsidRDefault="00402B84" w:rsidP="007B2EB5">
    <w:pPr>
      <w:pStyle w:val="Fuzeile"/>
      <w:rPr>
        <w:rFonts w:ascii="Arial" w:hAnsi="Arial" w:cs="Arial"/>
        <w:sz w:val="16"/>
        <w:szCs w:val="16"/>
      </w:rPr>
    </w:pPr>
  </w:p>
  <w:p w14:paraId="27097B7D" w14:textId="77777777" w:rsidR="00402B84" w:rsidRDefault="00402B84" w:rsidP="007B2EB5">
    <w:pPr>
      <w:pStyle w:val="Fuzeile"/>
      <w:jc w:val="center"/>
      <w:rPr>
        <w:rFonts w:ascii="Arial" w:hAnsi="Arial" w:cs="Arial"/>
        <w:sz w:val="10"/>
        <w:szCs w:val="10"/>
      </w:rPr>
    </w:pPr>
  </w:p>
  <w:p w14:paraId="31D3247B" w14:textId="77777777" w:rsidR="00402B84" w:rsidRPr="00524928" w:rsidRDefault="00402B84"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E12EF" w14:textId="77777777" w:rsidR="001C1B61" w:rsidRDefault="001C1B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3BFCE" w14:textId="77777777" w:rsidR="00990923" w:rsidRDefault="00990923">
      <w:r>
        <w:separator/>
      </w:r>
    </w:p>
  </w:footnote>
  <w:footnote w:type="continuationSeparator" w:id="0">
    <w:p w14:paraId="18FB0DFC" w14:textId="77777777" w:rsidR="00990923" w:rsidRDefault="0099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FA8BD" w14:textId="77777777" w:rsidR="001C1B61" w:rsidRDefault="001C1B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D2DF" w14:textId="77777777" w:rsidR="00402B84" w:rsidRPr="0088476C" w:rsidRDefault="00402B84"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26FABAE1" wp14:editId="7BE0127E">
          <wp:simplePos x="0" y="0"/>
          <wp:positionH relativeFrom="column">
            <wp:posOffset>-57150</wp:posOffset>
          </wp:positionH>
          <wp:positionV relativeFrom="paragraph">
            <wp:posOffset>114300</wp:posOffset>
          </wp:positionV>
          <wp:extent cx="1190625" cy="52578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5EF">
      <w:rPr>
        <w:rFonts w:ascii="Arial" w:hAnsi="Arial" w:cs="Arial"/>
        <w:b/>
        <w:noProof/>
        <w:spacing w:val="60"/>
        <w:sz w:val="28"/>
        <w:szCs w:val="28"/>
      </w:rPr>
      <w:drawing>
        <wp:inline distT="0" distB="0" distL="0" distR="0" wp14:anchorId="5E3253EC" wp14:editId="4BCA7128">
          <wp:extent cx="2514600" cy="67627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676275"/>
                  </a:xfrm>
                  <a:prstGeom prst="rect">
                    <a:avLst/>
                  </a:prstGeom>
                  <a:noFill/>
                  <a:ln>
                    <a:noFill/>
                  </a:ln>
                </pic:spPr>
              </pic:pic>
            </a:graphicData>
          </a:graphic>
        </wp:inline>
      </w:drawing>
    </w:r>
  </w:p>
  <w:p w14:paraId="40848483" w14:textId="77777777" w:rsidR="00402B84" w:rsidRPr="0088476C" w:rsidRDefault="00402B84">
    <w:pPr>
      <w:pStyle w:val="Kopfzeile"/>
      <w:rPr>
        <w:rFonts w:ascii="Arial" w:hAnsi="Arial" w:cs="Arial"/>
        <w:b/>
        <w:bCs/>
        <w:spacing w:val="60"/>
        <w:sz w:val="28"/>
        <w:szCs w:val="28"/>
      </w:rPr>
    </w:pPr>
  </w:p>
  <w:p w14:paraId="36DC64B7" w14:textId="77777777" w:rsidR="00402B84" w:rsidRPr="0088476C" w:rsidRDefault="00402B84">
    <w:pPr>
      <w:pStyle w:val="Kopfzeile"/>
      <w:rPr>
        <w:rFonts w:ascii="Arial" w:hAnsi="Arial" w:cs="Arial"/>
        <w:b/>
        <w:bCs/>
        <w:spacing w:val="60"/>
        <w:sz w:val="28"/>
        <w:szCs w:val="28"/>
      </w:rPr>
    </w:pPr>
  </w:p>
  <w:p w14:paraId="40109320" w14:textId="77777777" w:rsidR="00402B84" w:rsidRDefault="00402B84">
    <w:pPr>
      <w:pStyle w:val="Kopfzeile"/>
      <w:rPr>
        <w:rFonts w:ascii="Arial" w:hAnsi="Arial" w:cs="Arial"/>
        <w:b/>
        <w:bCs/>
        <w:spacing w:val="60"/>
        <w:sz w:val="36"/>
        <w:szCs w:val="36"/>
      </w:rPr>
    </w:pPr>
    <w:r w:rsidRPr="00C7283B">
      <w:rPr>
        <w:rFonts w:ascii="Arial" w:hAnsi="Arial" w:cs="Arial"/>
        <w:b/>
        <w:bCs/>
        <w:spacing w:val="60"/>
        <w:sz w:val="36"/>
        <w:szCs w:val="36"/>
      </w:rPr>
      <w:t>PRESSE</w:t>
    </w:r>
    <w:r>
      <w:rPr>
        <w:rFonts w:ascii="Arial" w:hAnsi="Arial" w:cs="Arial"/>
        <w:b/>
        <w:bCs/>
        <w:spacing w:val="60"/>
        <w:sz w:val="36"/>
        <w:szCs w:val="36"/>
      </w:rPr>
      <w:t>-</w:t>
    </w:r>
    <w:r w:rsidRPr="00C7283B">
      <w:rPr>
        <w:rFonts w:ascii="Arial" w:hAnsi="Arial" w:cs="Arial"/>
        <w:b/>
        <w:bCs/>
        <w:spacing w:val="60"/>
        <w:sz w:val="36"/>
        <w:szCs w:val="36"/>
      </w:rPr>
      <w:t>INFORMATION</w:t>
    </w:r>
  </w:p>
  <w:p w14:paraId="56E919E0" w14:textId="77777777" w:rsidR="00402B84" w:rsidRDefault="00402B84">
    <w:pPr>
      <w:pStyle w:val="Kopfzeile"/>
      <w:rPr>
        <w:rFonts w:ascii="Arial" w:hAnsi="Arial" w:cs="Arial"/>
        <w:b/>
        <w:bCs/>
        <w:spacing w:val="60"/>
        <w:sz w:val="24"/>
        <w:szCs w:val="24"/>
      </w:rPr>
    </w:pPr>
  </w:p>
  <w:p w14:paraId="47928BC1" w14:textId="2D849D85" w:rsidR="00402B84" w:rsidRDefault="00402B84" w:rsidP="00F64FE7">
    <w:pPr>
      <w:pStyle w:val="Kopfzeile"/>
      <w:rPr>
        <w:rFonts w:ascii="Arial" w:hAnsi="Arial" w:cs="Arial"/>
      </w:rPr>
    </w:pPr>
    <w:r>
      <w:rPr>
        <w:rFonts w:ascii="Arial" w:hAnsi="Arial" w:cs="Arial"/>
      </w:rPr>
      <w:t xml:space="preserve">Datum: </w:t>
    </w:r>
    <w:proofErr w:type="gramStart"/>
    <w:r w:rsidR="00E0608A">
      <w:rPr>
        <w:rFonts w:ascii="Arial" w:hAnsi="Arial" w:cs="Arial"/>
      </w:rPr>
      <w:t>2</w:t>
    </w:r>
    <w:r w:rsidR="001C1B61">
      <w:rPr>
        <w:rFonts w:ascii="Arial" w:hAnsi="Arial" w:cs="Arial"/>
      </w:rPr>
      <w:t>9</w:t>
    </w:r>
    <w:r>
      <w:rPr>
        <w:rFonts w:ascii="Arial" w:hAnsi="Arial" w:cs="Arial"/>
      </w:rPr>
      <w:t>.</w:t>
    </w:r>
    <w:r w:rsidR="00E0608A">
      <w:rPr>
        <w:rFonts w:ascii="Arial" w:hAnsi="Arial" w:cs="Arial"/>
      </w:rPr>
      <w:t>01</w:t>
    </w:r>
    <w:r>
      <w:rPr>
        <w:rFonts w:ascii="Arial" w:hAnsi="Arial" w:cs="Arial"/>
      </w:rPr>
      <w:t>.202</w:t>
    </w:r>
    <w:r w:rsidR="00E0608A">
      <w:rPr>
        <w:rFonts w:ascii="Arial" w:hAnsi="Arial" w:cs="Arial"/>
      </w:rPr>
      <w:t>1</w:t>
    </w:r>
    <w:r>
      <w:rPr>
        <w:rFonts w:ascii="Arial" w:hAnsi="Arial" w:cs="Arial"/>
      </w:rPr>
      <w:t xml:space="preserve"> </w:t>
    </w:r>
    <w:r w:rsidRPr="004C6DC0">
      <w:rPr>
        <w:rFonts w:ascii="Arial" w:hAnsi="Arial" w:cs="Arial"/>
      </w:rPr>
      <w:t xml:space="preserve"> |</w:t>
    </w:r>
    <w:proofErr w:type="gramEnd"/>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B12F88">
      <w:rPr>
        <w:rFonts w:ascii="Arial" w:hAnsi="Arial" w:cs="Arial"/>
        <w:noProof/>
      </w:rPr>
      <w:t>2</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B12F88">
      <w:rPr>
        <w:rFonts w:ascii="Arial" w:hAnsi="Arial" w:cs="Arial"/>
        <w:noProof/>
      </w:rPr>
      <w:t>4</w:t>
    </w:r>
    <w:r w:rsidRPr="004C6DC0">
      <w:rPr>
        <w:rFonts w:ascii="Arial" w:hAnsi="Arial" w:cs="Arial"/>
      </w:rPr>
      <w:fldChar w:fldCharType="end"/>
    </w:r>
  </w:p>
  <w:p w14:paraId="5C083BBC" w14:textId="77777777" w:rsidR="00402B84" w:rsidRPr="002047C2" w:rsidRDefault="00402B84">
    <w:pPr>
      <w:pStyle w:val="Kopfzeile"/>
      <w:rPr>
        <w:rFonts w:ascii="Arial" w:hAnsi="Arial" w:cs="Arial"/>
        <w:sz w:val="28"/>
        <w:szCs w:val="28"/>
      </w:rPr>
    </w:pPr>
  </w:p>
  <w:p w14:paraId="42E88638" w14:textId="77777777" w:rsidR="00402B84" w:rsidRPr="002047C2" w:rsidRDefault="00402B84">
    <w:pPr>
      <w:pStyle w:val="Kopfzeile"/>
      <w:rPr>
        <w:rFonts w:ascii="Arial" w:hAnsi="Arial" w:cs="Arial"/>
        <w:sz w:val="28"/>
        <w:szCs w:val="28"/>
      </w:rPr>
    </w:pPr>
  </w:p>
  <w:p w14:paraId="6D71F3E6" w14:textId="77777777" w:rsidR="00402B84" w:rsidRPr="002047C2" w:rsidRDefault="00402B84">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58A27" w14:textId="77777777" w:rsidR="001C1B61" w:rsidRDefault="001C1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639E"/>
    <w:multiLevelType w:val="hybridMultilevel"/>
    <w:tmpl w:val="F1D4F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25DD0"/>
    <w:multiLevelType w:val="hybridMultilevel"/>
    <w:tmpl w:val="AB94BDA2"/>
    <w:lvl w:ilvl="0" w:tplc="A8CAC6E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236AB"/>
    <w:rsid w:val="00024247"/>
    <w:rsid w:val="00027E0D"/>
    <w:rsid w:val="0003228E"/>
    <w:rsid w:val="00044D6B"/>
    <w:rsid w:val="0004616F"/>
    <w:rsid w:val="00077014"/>
    <w:rsid w:val="000C0709"/>
    <w:rsid w:val="000E0013"/>
    <w:rsid w:val="000E117D"/>
    <w:rsid w:val="000E40C2"/>
    <w:rsid w:val="000F0985"/>
    <w:rsid w:val="000F28F4"/>
    <w:rsid w:val="000F481B"/>
    <w:rsid w:val="00102070"/>
    <w:rsid w:val="00104E45"/>
    <w:rsid w:val="00123A84"/>
    <w:rsid w:val="00124D4F"/>
    <w:rsid w:val="00134B53"/>
    <w:rsid w:val="00135C6B"/>
    <w:rsid w:val="001503D1"/>
    <w:rsid w:val="001659B5"/>
    <w:rsid w:val="001737BA"/>
    <w:rsid w:val="001747E8"/>
    <w:rsid w:val="00184BE5"/>
    <w:rsid w:val="00192513"/>
    <w:rsid w:val="00195C30"/>
    <w:rsid w:val="001C06BE"/>
    <w:rsid w:val="001C1B61"/>
    <w:rsid w:val="001C29DF"/>
    <w:rsid w:val="001D114E"/>
    <w:rsid w:val="001D1A24"/>
    <w:rsid w:val="001D31CE"/>
    <w:rsid w:val="001D38AD"/>
    <w:rsid w:val="00203662"/>
    <w:rsid w:val="002047C2"/>
    <w:rsid w:val="002057B7"/>
    <w:rsid w:val="0020773B"/>
    <w:rsid w:val="00213FBA"/>
    <w:rsid w:val="00225EBE"/>
    <w:rsid w:val="00233419"/>
    <w:rsid w:val="00233BA3"/>
    <w:rsid w:val="0025245E"/>
    <w:rsid w:val="00253096"/>
    <w:rsid w:val="002557D2"/>
    <w:rsid w:val="002566BD"/>
    <w:rsid w:val="0025780E"/>
    <w:rsid w:val="00257BCB"/>
    <w:rsid w:val="002614A4"/>
    <w:rsid w:val="002629CC"/>
    <w:rsid w:val="00263A89"/>
    <w:rsid w:val="00265D4D"/>
    <w:rsid w:val="002760BD"/>
    <w:rsid w:val="0027729A"/>
    <w:rsid w:val="002A2988"/>
    <w:rsid w:val="002A6EFE"/>
    <w:rsid w:val="002C3AA4"/>
    <w:rsid w:val="002C5FFE"/>
    <w:rsid w:val="002C7DE8"/>
    <w:rsid w:val="002D0C45"/>
    <w:rsid w:val="002D1EDE"/>
    <w:rsid w:val="002E1DB4"/>
    <w:rsid w:val="002F2B4B"/>
    <w:rsid w:val="002F52BB"/>
    <w:rsid w:val="003008F1"/>
    <w:rsid w:val="00301DF4"/>
    <w:rsid w:val="00303B66"/>
    <w:rsid w:val="003140CB"/>
    <w:rsid w:val="00331246"/>
    <w:rsid w:val="00332EFF"/>
    <w:rsid w:val="00343698"/>
    <w:rsid w:val="00346C11"/>
    <w:rsid w:val="00352D5E"/>
    <w:rsid w:val="003544FC"/>
    <w:rsid w:val="0039338E"/>
    <w:rsid w:val="0039488B"/>
    <w:rsid w:val="00395CF5"/>
    <w:rsid w:val="003A333C"/>
    <w:rsid w:val="003A61BA"/>
    <w:rsid w:val="003B03FA"/>
    <w:rsid w:val="003B1043"/>
    <w:rsid w:val="003B798F"/>
    <w:rsid w:val="003C6B72"/>
    <w:rsid w:val="003E796A"/>
    <w:rsid w:val="003F6FDD"/>
    <w:rsid w:val="00401018"/>
    <w:rsid w:val="00402B84"/>
    <w:rsid w:val="00404D5B"/>
    <w:rsid w:val="0040719D"/>
    <w:rsid w:val="00407293"/>
    <w:rsid w:val="00410BF8"/>
    <w:rsid w:val="00414471"/>
    <w:rsid w:val="0042022B"/>
    <w:rsid w:val="00430F1A"/>
    <w:rsid w:val="00436013"/>
    <w:rsid w:val="00442C92"/>
    <w:rsid w:val="00467DC2"/>
    <w:rsid w:val="00470D30"/>
    <w:rsid w:val="00487293"/>
    <w:rsid w:val="00492C13"/>
    <w:rsid w:val="004A0329"/>
    <w:rsid w:val="004B520B"/>
    <w:rsid w:val="004C6DC0"/>
    <w:rsid w:val="004E3205"/>
    <w:rsid w:val="004E3B40"/>
    <w:rsid w:val="00506C29"/>
    <w:rsid w:val="00510251"/>
    <w:rsid w:val="00522A21"/>
    <w:rsid w:val="00524928"/>
    <w:rsid w:val="005260CB"/>
    <w:rsid w:val="00534A5D"/>
    <w:rsid w:val="005641C6"/>
    <w:rsid w:val="005648A3"/>
    <w:rsid w:val="00566843"/>
    <w:rsid w:val="0057318D"/>
    <w:rsid w:val="00575CD9"/>
    <w:rsid w:val="005777CF"/>
    <w:rsid w:val="00581240"/>
    <w:rsid w:val="005826CB"/>
    <w:rsid w:val="00587D54"/>
    <w:rsid w:val="005960D3"/>
    <w:rsid w:val="00597C72"/>
    <w:rsid w:val="005C0E29"/>
    <w:rsid w:val="005C35EF"/>
    <w:rsid w:val="005C5DF0"/>
    <w:rsid w:val="005D2D4B"/>
    <w:rsid w:val="005D7274"/>
    <w:rsid w:val="005E2D1D"/>
    <w:rsid w:val="005E428D"/>
    <w:rsid w:val="005F66F7"/>
    <w:rsid w:val="0061651D"/>
    <w:rsid w:val="0062209F"/>
    <w:rsid w:val="00623864"/>
    <w:rsid w:val="006276B8"/>
    <w:rsid w:val="00632CBA"/>
    <w:rsid w:val="006349F6"/>
    <w:rsid w:val="00653B49"/>
    <w:rsid w:val="00661874"/>
    <w:rsid w:val="00667125"/>
    <w:rsid w:val="00670E39"/>
    <w:rsid w:val="006717C7"/>
    <w:rsid w:val="006A067B"/>
    <w:rsid w:val="006A0B7D"/>
    <w:rsid w:val="006A5029"/>
    <w:rsid w:val="006D6798"/>
    <w:rsid w:val="006D7F9D"/>
    <w:rsid w:val="006F1930"/>
    <w:rsid w:val="006F209C"/>
    <w:rsid w:val="00712218"/>
    <w:rsid w:val="00714A11"/>
    <w:rsid w:val="007174A6"/>
    <w:rsid w:val="0072703B"/>
    <w:rsid w:val="007414C2"/>
    <w:rsid w:val="007574A4"/>
    <w:rsid w:val="00760202"/>
    <w:rsid w:val="00766B67"/>
    <w:rsid w:val="007719D5"/>
    <w:rsid w:val="00774921"/>
    <w:rsid w:val="00777B7C"/>
    <w:rsid w:val="00784FFC"/>
    <w:rsid w:val="00785973"/>
    <w:rsid w:val="007937D9"/>
    <w:rsid w:val="00793C2B"/>
    <w:rsid w:val="007B1096"/>
    <w:rsid w:val="007B2EB5"/>
    <w:rsid w:val="007C4F12"/>
    <w:rsid w:val="007D19B1"/>
    <w:rsid w:val="007D6597"/>
    <w:rsid w:val="007E400C"/>
    <w:rsid w:val="007E4625"/>
    <w:rsid w:val="007F1052"/>
    <w:rsid w:val="007F133C"/>
    <w:rsid w:val="007F5F5D"/>
    <w:rsid w:val="008015D8"/>
    <w:rsid w:val="008101E7"/>
    <w:rsid w:val="0081788B"/>
    <w:rsid w:val="008237B3"/>
    <w:rsid w:val="00825D59"/>
    <w:rsid w:val="0082665D"/>
    <w:rsid w:val="00834397"/>
    <w:rsid w:val="00834659"/>
    <w:rsid w:val="00851A40"/>
    <w:rsid w:val="00854747"/>
    <w:rsid w:val="00860108"/>
    <w:rsid w:val="008668C7"/>
    <w:rsid w:val="00867888"/>
    <w:rsid w:val="00874EF9"/>
    <w:rsid w:val="0088476C"/>
    <w:rsid w:val="008A107C"/>
    <w:rsid w:val="008C74CE"/>
    <w:rsid w:val="008D3315"/>
    <w:rsid w:val="008D3655"/>
    <w:rsid w:val="008E3DCC"/>
    <w:rsid w:val="008E4B1D"/>
    <w:rsid w:val="008E6206"/>
    <w:rsid w:val="008F0CBC"/>
    <w:rsid w:val="009039FC"/>
    <w:rsid w:val="009053A2"/>
    <w:rsid w:val="009069A5"/>
    <w:rsid w:val="00911ED8"/>
    <w:rsid w:val="00920B7B"/>
    <w:rsid w:val="00926C97"/>
    <w:rsid w:val="00927AF7"/>
    <w:rsid w:val="009300F2"/>
    <w:rsid w:val="00930DCE"/>
    <w:rsid w:val="0093115A"/>
    <w:rsid w:val="0094657F"/>
    <w:rsid w:val="00956B8B"/>
    <w:rsid w:val="009711EB"/>
    <w:rsid w:val="0097328E"/>
    <w:rsid w:val="00981380"/>
    <w:rsid w:val="00990491"/>
    <w:rsid w:val="00990923"/>
    <w:rsid w:val="00990A89"/>
    <w:rsid w:val="00991659"/>
    <w:rsid w:val="009A0B57"/>
    <w:rsid w:val="009A7880"/>
    <w:rsid w:val="009B1148"/>
    <w:rsid w:val="009C0AEF"/>
    <w:rsid w:val="009C22BE"/>
    <w:rsid w:val="009D6F4C"/>
    <w:rsid w:val="009D7901"/>
    <w:rsid w:val="009F17B7"/>
    <w:rsid w:val="009F2AB6"/>
    <w:rsid w:val="00A002A6"/>
    <w:rsid w:val="00A00CD0"/>
    <w:rsid w:val="00A05E83"/>
    <w:rsid w:val="00A178C8"/>
    <w:rsid w:val="00A267CC"/>
    <w:rsid w:val="00A34ECA"/>
    <w:rsid w:val="00A374AC"/>
    <w:rsid w:val="00A405B6"/>
    <w:rsid w:val="00A530B3"/>
    <w:rsid w:val="00A638E8"/>
    <w:rsid w:val="00A81940"/>
    <w:rsid w:val="00A8533A"/>
    <w:rsid w:val="00A85EB3"/>
    <w:rsid w:val="00A9429D"/>
    <w:rsid w:val="00A94CD1"/>
    <w:rsid w:val="00A96158"/>
    <w:rsid w:val="00AB1E56"/>
    <w:rsid w:val="00AB6E74"/>
    <w:rsid w:val="00AC21F3"/>
    <w:rsid w:val="00AD3915"/>
    <w:rsid w:val="00AE1F73"/>
    <w:rsid w:val="00AE6323"/>
    <w:rsid w:val="00AE7955"/>
    <w:rsid w:val="00AF39DB"/>
    <w:rsid w:val="00AF45B2"/>
    <w:rsid w:val="00B12F88"/>
    <w:rsid w:val="00B137F2"/>
    <w:rsid w:val="00B4502A"/>
    <w:rsid w:val="00B744A3"/>
    <w:rsid w:val="00B90D48"/>
    <w:rsid w:val="00B9147C"/>
    <w:rsid w:val="00B964C6"/>
    <w:rsid w:val="00B967B1"/>
    <w:rsid w:val="00B97FFC"/>
    <w:rsid w:val="00BA2475"/>
    <w:rsid w:val="00BA6F2D"/>
    <w:rsid w:val="00BA7305"/>
    <w:rsid w:val="00BB7F50"/>
    <w:rsid w:val="00BC4EAB"/>
    <w:rsid w:val="00BE043F"/>
    <w:rsid w:val="00C02B64"/>
    <w:rsid w:val="00C25809"/>
    <w:rsid w:val="00C665EC"/>
    <w:rsid w:val="00C7283B"/>
    <w:rsid w:val="00C770C1"/>
    <w:rsid w:val="00C82F98"/>
    <w:rsid w:val="00C83C2F"/>
    <w:rsid w:val="00C93A40"/>
    <w:rsid w:val="00C93B06"/>
    <w:rsid w:val="00CA4216"/>
    <w:rsid w:val="00CA5543"/>
    <w:rsid w:val="00CA6DEC"/>
    <w:rsid w:val="00CB3C57"/>
    <w:rsid w:val="00CC7B1F"/>
    <w:rsid w:val="00CD46FF"/>
    <w:rsid w:val="00CE124C"/>
    <w:rsid w:val="00CE2783"/>
    <w:rsid w:val="00CF6A57"/>
    <w:rsid w:val="00D02863"/>
    <w:rsid w:val="00D11EE7"/>
    <w:rsid w:val="00D21A09"/>
    <w:rsid w:val="00D2411C"/>
    <w:rsid w:val="00D25358"/>
    <w:rsid w:val="00D41BA9"/>
    <w:rsid w:val="00D47573"/>
    <w:rsid w:val="00D55DDE"/>
    <w:rsid w:val="00D57C05"/>
    <w:rsid w:val="00D61D5D"/>
    <w:rsid w:val="00D647CE"/>
    <w:rsid w:val="00D814A6"/>
    <w:rsid w:val="00D84BF3"/>
    <w:rsid w:val="00DC1FF6"/>
    <w:rsid w:val="00DE37EF"/>
    <w:rsid w:val="00DE7A3F"/>
    <w:rsid w:val="00DF154E"/>
    <w:rsid w:val="00DF7285"/>
    <w:rsid w:val="00E0608A"/>
    <w:rsid w:val="00E103AC"/>
    <w:rsid w:val="00E16B7D"/>
    <w:rsid w:val="00E2079D"/>
    <w:rsid w:val="00E23952"/>
    <w:rsid w:val="00E25078"/>
    <w:rsid w:val="00E336C7"/>
    <w:rsid w:val="00E525A8"/>
    <w:rsid w:val="00E64FF2"/>
    <w:rsid w:val="00E67E5F"/>
    <w:rsid w:val="00E730C6"/>
    <w:rsid w:val="00E933FB"/>
    <w:rsid w:val="00EB1D32"/>
    <w:rsid w:val="00EB325B"/>
    <w:rsid w:val="00EC55F5"/>
    <w:rsid w:val="00ED095F"/>
    <w:rsid w:val="00ED206F"/>
    <w:rsid w:val="00ED7E36"/>
    <w:rsid w:val="00EE34AE"/>
    <w:rsid w:val="00EF0602"/>
    <w:rsid w:val="00F0583B"/>
    <w:rsid w:val="00F1109D"/>
    <w:rsid w:val="00F16D96"/>
    <w:rsid w:val="00F17FF8"/>
    <w:rsid w:val="00F20BAF"/>
    <w:rsid w:val="00F27E3F"/>
    <w:rsid w:val="00F3226E"/>
    <w:rsid w:val="00F337B5"/>
    <w:rsid w:val="00F473C6"/>
    <w:rsid w:val="00F517DB"/>
    <w:rsid w:val="00F52E53"/>
    <w:rsid w:val="00F55005"/>
    <w:rsid w:val="00F572DA"/>
    <w:rsid w:val="00F62674"/>
    <w:rsid w:val="00F63323"/>
    <w:rsid w:val="00F64FE7"/>
    <w:rsid w:val="00F652BF"/>
    <w:rsid w:val="00F6595F"/>
    <w:rsid w:val="00F72252"/>
    <w:rsid w:val="00F86CA5"/>
    <w:rsid w:val="00F97DA7"/>
    <w:rsid w:val="00FB2432"/>
    <w:rsid w:val="00FC0091"/>
    <w:rsid w:val="00FD12FF"/>
    <w:rsid w:val="00FD2AC2"/>
    <w:rsid w:val="00FD694D"/>
    <w:rsid w:val="00FE4BBD"/>
    <w:rsid w:val="00FF1FBB"/>
    <w:rsid w:val="00FF2A0E"/>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EEA2E"/>
  <w14:defaultImageDpi w14:val="0"/>
  <w15:docId w15:val="{397DE750-E09E-41A8-8630-3E7BA3C5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hAnsi="Calibri"/>
      <w:sz w:val="22"/>
      <w:szCs w:val="22"/>
      <w:lang w:eastAsia="en-US"/>
    </w:rPr>
  </w:style>
  <w:style w:type="paragraph" w:styleId="berschrift1">
    <w:name w:val="heading 1"/>
    <w:basedOn w:val="Standard"/>
    <w:next w:val="Standard"/>
    <w:link w:val="berschrift1Zchn"/>
    <w:uiPriority w:val="9"/>
    <w:qFormat/>
    <w:rsid w:val="00CC7B1F"/>
    <w:pPr>
      <w:keepNext/>
      <w:outlineLvl w:val="0"/>
    </w:pPr>
    <w:rPr>
      <w:rFonts w:ascii="Arial"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x-none" w:eastAsia="en-US"/>
    </w:rPr>
  </w:style>
  <w:style w:type="paragraph" w:styleId="Textkrper">
    <w:name w:val="Body Text"/>
    <w:basedOn w:val="Standard"/>
    <w:link w:val="TextkrperZchn"/>
    <w:uiPriority w:val="99"/>
    <w:rsid w:val="00CC7B1F"/>
    <w:pPr>
      <w:jc w:val="both"/>
    </w:pPr>
    <w:rPr>
      <w:rFonts w:ascii="Arial" w:hAnsi="Arial"/>
      <w:sz w:val="24"/>
      <w:szCs w:val="20"/>
      <w:lang w:eastAsia="de-DE"/>
    </w:rPr>
  </w:style>
  <w:style w:type="character" w:customStyle="1" w:styleId="TextkrperZchn">
    <w:name w:val="Textkörper Zchn"/>
    <w:basedOn w:val="Absatz-Standardschriftart"/>
    <w:link w:val="Textkrper"/>
    <w:uiPriority w:val="99"/>
    <w:locked/>
    <w:rsid w:val="00F86CA5"/>
    <w:rPr>
      <w:rFonts w:ascii="Arial" w:hAnsi="Arial" w:cs="Times New Roman"/>
      <w:sz w:val="24"/>
      <w:lang w:val="de-DE" w:eastAsia="de-DE" w:bidi="ar-SA"/>
    </w:rPr>
  </w:style>
  <w:style w:type="paragraph" w:styleId="Sprechblasentext">
    <w:name w:val="Balloon Text"/>
    <w:basedOn w:val="Standard"/>
    <w:link w:val="SprechblasentextZchn"/>
    <w:uiPriority w:val="99"/>
    <w:semiHidden/>
    <w:rsid w:val="00044D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x-none" w:eastAsia="en-US"/>
    </w:rPr>
  </w:style>
  <w:style w:type="paragraph" w:styleId="Dokumentstruktur">
    <w:name w:val="Document Map"/>
    <w:basedOn w:val="Standard"/>
    <w:link w:val="DokumentstrukturZchn"/>
    <w:uiPriority w:val="99"/>
    <w:semiHidden/>
    <w:rsid w:val="00F55005"/>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lang w:val="x-none" w:eastAsia="en-US"/>
    </w:rPr>
  </w:style>
  <w:style w:type="paragraph" w:styleId="Kopfzeile">
    <w:name w:val="header"/>
    <w:basedOn w:val="Standard"/>
    <w:link w:val="KopfzeileZchn"/>
    <w:uiPriority w:val="99"/>
    <w:rsid w:val="00784FFC"/>
    <w:pPr>
      <w:tabs>
        <w:tab w:val="center" w:pos="4536"/>
        <w:tab w:val="right" w:pos="9072"/>
      </w:tabs>
    </w:pPr>
    <w:rPr>
      <w:rFonts w:ascii="Times New Roman" w:hAnsi="Times New Roman"/>
      <w:sz w:val="20"/>
      <w:szCs w:val="20"/>
      <w:lang w:eastAsia="de-DE"/>
    </w:rPr>
  </w:style>
  <w:style w:type="character" w:customStyle="1" w:styleId="KopfzeileZchn">
    <w:name w:val="Kopfzeile Zchn"/>
    <w:basedOn w:val="Absatz-Standardschriftart"/>
    <w:link w:val="Kopfzeile"/>
    <w:uiPriority w:val="99"/>
    <w:semiHidden/>
    <w:locked/>
    <w:rPr>
      <w:rFonts w:ascii="Calibri" w:hAnsi="Calibri" w:cs="Times New Roman"/>
      <w:sz w:val="22"/>
      <w:szCs w:val="22"/>
      <w:lang w:val="x-none" w:eastAsia="en-US"/>
    </w:rPr>
  </w:style>
  <w:style w:type="paragraph" w:styleId="Fuzeile">
    <w:name w:val="footer"/>
    <w:basedOn w:val="Standard"/>
    <w:link w:val="FuzeileZchn"/>
    <w:uiPriority w:val="99"/>
    <w:rsid w:val="00784FFC"/>
    <w:pPr>
      <w:tabs>
        <w:tab w:val="center" w:pos="4536"/>
        <w:tab w:val="right" w:pos="9072"/>
      </w:tabs>
    </w:pPr>
    <w:rPr>
      <w:rFonts w:ascii="Times New Roman" w:hAnsi="Times New Roman"/>
      <w:sz w:val="20"/>
      <w:szCs w:val="20"/>
      <w:lang w:eastAsia="de-DE"/>
    </w:rPr>
  </w:style>
  <w:style w:type="character" w:customStyle="1" w:styleId="FuzeileZchn">
    <w:name w:val="Fußzeile Zchn"/>
    <w:basedOn w:val="Absatz-Standardschriftart"/>
    <w:link w:val="Fuzeile"/>
    <w:uiPriority w:val="99"/>
    <w:semiHidden/>
    <w:locked/>
    <w:rPr>
      <w:rFonts w:ascii="Calibri" w:hAnsi="Calibri" w:cs="Times New Roman"/>
      <w:sz w:val="22"/>
      <w:szCs w:val="22"/>
      <w:lang w:val="x-none" w:eastAsia="en-US"/>
    </w:rPr>
  </w:style>
  <w:style w:type="character" w:styleId="Hyperlink">
    <w:name w:val="Hyperlink"/>
    <w:basedOn w:val="Absatz-Standardschriftart"/>
    <w:rsid w:val="00124D4F"/>
    <w:rPr>
      <w:rFonts w:cs="Times New Roman"/>
      <w:color w:val="0000FF"/>
      <w:u w:val="single"/>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uiPriority w:val="99"/>
    <w:rsid w:val="009B1148"/>
    <w:rPr>
      <w:rFonts w:cs="Times New Roman"/>
      <w:sz w:val="16"/>
      <w:szCs w:val="16"/>
    </w:rPr>
  </w:style>
  <w:style w:type="paragraph" w:styleId="Kommentartext">
    <w:name w:val="annotation text"/>
    <w:basedOn w:val="Standard"/>
    <w:link w:val="KommentartextZchn"/>
    <w:uiPriority w:val="99"/>
    <w:rsid w:val="009B1148"/>
    <w:rPr>
      <w:sz w:val="20"/>
      <w:szCs w:val="20"/>
    </w:rPr>
  </w:style>
  <w:style w:type="character" w:customStyle="1" w:styleId="KommentartextZchn">
    <w:name w:val="Kommentartext Zchn"/>
    <w:basedOn w:val="Absatz-Standardschriftart"/>
    <w:link w:val="Kommentartext"/>
    <w:uiPriority w:val="99"/>
    <w:locked/>
    <w:rsid w:val="009B1148"/>
    <w:rPr>
      <w:rFonts w:ascii="Calibri" w:hAnsi="Calibri" w:cs="Times New Roman"/>
      <w:lang w:val="x-none" w:eastAsia="en-US"/>
    </w:rPr>
  </w:style>
  <w:style w:type="paragraph" w:styleId="Kommentarthema">
    <w:name w:val="annotation subject"/>
    <w:basedOn w:val="Kommentartext"/>
    <w:next w:val="Kommentartext"/>
    <w:link w:val="KommentarthemaZchn"/>
    <w:uiPriority w:val="99"/>
    <w:rsid w:val="009B1148"/>
    <w:rPr>
      <w:b/>
      <w:bCs/>
    </w:rPr>
  </w:style>
  <w:style w:type="character" w:customStyle="1" w:styleId="KommentarthemaZchn">
    <w:name w:val="Kommentarthema Zchn"/>
    <w:basedOn w:val="KommentartextZchn"/>
    <w:link w:val="Kommentarthema"/>
    <w:uiPriority w:val="99"/>
    <w:locked/>
    <w:rsid w:val="009B1148"/>
    <w:rPr>
      <w:rFonts w:ascii="Calibri" w:hAnsi="Calibri" w:cs="Times New Roman"/>
      <w:b/>
      <w:bCs/>
      <w:lang w:val="x-none" w:eastAsia="en-US"/>
    </w:rPr>
  </w:style>
  <w:style w:type="character" w:customStyle="1" w:styleId="s2">
    <w:name w:val="s2"/>
    <w:basedOn w:val="Absatz-Standardschriftart"/>
    <w:rsid w:val="00F0583B"/>
    <w:rPr>
      <w:rFonts w:cs="Times New Roman"/>
    </w:rPr>
  </w:style>
  <w:style w:type="paragraph" w:customStyle="1" w:styleId="Default">
    <w:name w:val="Default"/>
    <w:rsid w:val="00F0583B"/>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470D30"/>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470D3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57008">
      <w:bodyDiv w:val="1"/>
      <w:marLeft w:val="0"/>
      <w:marRight w:val="0"/>
      <w:marTop w:val="0"/>
      <w:marBottom w:val="0"/>
      <w:divBdr>
        <w:top w:val="none" w:sz="0" w:space="0" w:color="auto"/>
        <w:left w:val="none" w:sz="0" w:space="0" w:color="auto"/>
        <w:bottom w:val="none" w:sz="0" w:space="0" w:color="auto"/>
        <w:right w:val="none" w:sz="0" w:space="0" w:color="auto"/>
      </w:divBdr>
    </w:div>
    <w:div w:id="300616807">
      <w:bodyDiv w:val="1"/>
      <w:marLeft w:val="0"/>
      <w:marRight w:val="0"/>
      <w:marTop w:val="0"/>
      <w:marBottom w:val="0"/>
      <w:divBdr>
        <w:top w:val="none" w:sz="0" w:space="0" w:color="auto"/>
        <w:left w:val="none" w:sz="0" w:space="0" w:color="auto"/>
        <w:bottom w:val="none" w:sz="0" w:space="0" w:color="auto"/>
        <w:right w:val="none" w:sz="0" w:space="0" w:color="auto"/>
      </w:divBdr>
    </w:div>
    <w:div w:id="934361760">
      <w:bodyDiv w:val="1"/>
      <w:marLeft w:val="0"/>
      <w:marRight w:val="0"/>
      <w:marTop w:val="0"/>
      <w:marBottom w:val="0"/>
      <w:divBdr>
        <w:top w:val="none" w:sz="0" w:space="0" w:color="auto"/>
        <w:left w:val="none" w:sz="0" w:space="0" w:color="auto"/>
        <w:bottom w:val="none" w:sz="0" w:space="0" w:color="auto"/>
        <w:right w:val="none" w:sz="0" w:space="0" w:color="auto"/>
      </w:divBdr>
    </w:div>
    <w:div w:id="1137064411">
      <w:bodyDiv w:val="1"/>
      <w:marLeft w:val="0"/>
      <w:marRight w:val="0"/>
      <w:marTop w:val="0"/>
      <w:marBottom w:val="0"/>
      <w:divBdr>
        <w:top w:val="none" w:sz="0" w:space="0" w:color="auto"/>
        <w:left w:val="none" w:sz="0" w:space="0" w:color="auto"/>
        <w:bottom w:val="none" w:sz="0" w:space="0" w:color="auto"/>
        <w:right w:val="none" w:sz="0" w:space="0" w:color="auto"/>
      </w:divBdr>
    </w:div>
    <w:div w:id="1952475295">
      <w:marLeft w:val="0"/>
      <w:marRight w:val="0"/>
      <w:marTop w:val="0"/>
      <w:marBottom w:val="0"/>
      <w:divBdr>
        <w:top w:val="none" w:sz="0" w:space="0" w:color="auto"/>
        <w:left w:val="none" w:sz="0" w:space="0" w:color="auto"/>
        <w:bottom w:val="none" w:sz="0" w:space="0" w:color="auto"/>
        <w:right w:val="none" w:sz="0" w:space="0" w:color="auto"/>
      </w:divBdr>
    </w:div>
    <w:div w:id="1952475296">
      <w:marLeft w:val="0"/>
      <w:marRight w:val="0"/>
      <w:marTop w:val="0"/>
      <w:marBottom w:val="0"/>
      <w:divBdr>
        <w:top w:val="none" w:sz="0" w:space="0" w:color="auto"/>
        <w:left w:val="none" w:sz="0" w:space="0" w:color="auto"/>
        <w:bottom w:val="none" w:sz="0" w:space="0" w:color="auto"/>
        <w:right w:val="none" w:sz="0" w:space="0" w:color="auto"/>
      </w:divBdr>
    </w:div>
    <w:div w:id="1952475297">
      <w:marLeft w:val="0"/>
      <w:marRight w:val="0"/>
      <w:marTop w:val="0"/>
      <w:marBottom w:val="0"/>
      <w:divBdr>
        <w:top w:val="none" w:sz="0" w:space="0" w:color="auto"/>
        <w:left w:val="none" w:sz="0" w:space="0" w:color="auto"/>
        <w:bottom w:val="none" w:sz="0" w:space="0" w:color="auto"/>
        <w:right w:val="none" w:sz="0" w:space="0" w:color="auto"/>
      </w:divBdr>
    </w:div>
    <w:div w:id="1952475298">
      <w:marLeft w:val="0"/>
      <w:marRight w:val="0"/>
      <w:marTop w:val="0"/>
      <w:marBottom w:val="0"/>
      <w:divBdr>
        <w:top w:val="none" w:sz="0" w:space="0" w:color="auto"/>
        <w:left w:val="none" w:sz="0" w:space="0" w:color="auto"/>
        <w:bottom w:val="none" w:sz="0" w:space="0" w:color="auto"/>
        <w:right w:val="none" w:sz="0" w:space="0" w:color="auto"/>
      </w:divBdr>
    </w:div>
    <w:div w:id="1952475299">
      <w:marLeft w:val="0"/>
      <w:marRight w:val="0"/>
      <w:marTop w:val="0"/>
      <w:marBottom w:val="0"/>
      <w:divBdr>
        <w:top w:val="none" w:sz="0" w:space="0" w:color="auto"/>
        <w:left w:val="none" w:sz="0" w:space="0" w:color="auto"/>
        <w:bottom w:val="none" w:sz="0" w:space="0" w:color="auto"/>
        <w:right w:val="none" w:sz="0" w:space="0" w:color="auto"/>
      </w:divBdr>
    </w:div>
    <w:div w:id="1952475300">
      <w:marLeft w:val="0"/>
      <w:marRight w:val="0"/>
      <w:marTop w:val="0"/>
      <w:marBottom w:val="0"/>
      <w:divBdr>
        <w:top w:val="none" w:sz="0" w:space="0" w:color="auto"/>
        <w:left w:val="none" w:sz="0" w:space="0" w:color="auto"/>
        <w:bottom w:val="none" w:sz="0" w:space="0" w:color="auto"/>
        <w:right w:val="none" w:sz="0" w:space="0" w:color="auto"/>
      </w:divBdr>
    </w:div>
    <w:div w:id="1952475301">
      <w:marLeft w:val="0"/>
      <w:marRight w:val="0"/>
      <w:marTop w:val="0"/>
      <w:marBottom w:val="0"/>
      <w:divBdr>
        <w:top w:val="none" w:sz="0" w:space="0" w:color="auto"/>
        <w:left w:val="none" w:sz="0" w:space="0" w:color="auto"/>
        <w:bottom w:val="none" w:sz="0" w:space="0" w:color="auto"/>
        <w:right w:val="none" w:sz="0" w:space="0" w:color="auto"/>
      </w:divBdr>
    </w:div>
    <w:div w:id="1952475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246;nhof-viertel.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stone.de" TargetMode="Externa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70B7-2595-4966-8C51-313A8763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10</cp:revision>
  <cp:lastPrinted>2020-12-03T11:06:00Z</cp:lastPrinted>
  <dcterms:created xsi:type="dcterms:W3CDTF">2021-01-28T09:27:00Z</dcterms:created>
  <dcterms:modified xsi:type="dcterms:W3CDTF">2021-01-29T08:41:00Z</dcterms:modified>
</cp:coreProperties>
</file>