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AB75F" w14:textId="75E4CD98" w:rsidR="00676226" w:rsidRDefault="00193764" w:rsidP="00676226">
      <w:pPr>
        <w:spacing w:line="360" w:lineRule="auto"/>
        <w:rPr>
          <w:rFonts w:ascii="Arial" w:hAnsi="Arial" w:cs="Arial"/>
          <w:b/>
          <w:bCs/>
          <w:sz w:val="36"/>
          <w:szCs w:val="36"/>
          <w:lang w:eastAsia="de-DE"/>
        </w:rPr>
      </w:pPr>
      <w:r>
        <w:rPr>
          <w:rFonts w:ascii="Arial" w:hAnsi="Arial" w:cs="Arial"/>
          <w:b/>
          <w:bCs/>
          <w:sz w:val="36"/>
          <w:szCs w:val="36"/>
          <w:lang w:eastAsia="de-DE"/>
        </w:rPr>
        <w:t>Wohnfläche wird verdoppelt</w:t>
      </w:r>
      <w:r w:rsidR="00E47DD4">
        <w:rPr>
          <w:rFonts w:ascii="Arial" w:hAnsi="Arial" w:cs="Arial"/>
          <w:b/>
          <w:bCs/>
          <w:sz w:val="36"/>
          <w:szCs w:val="36"/>
          <w:lang w:eastAsia="de-DE"/>
        </w:rPr>
        <w:t>:</w:t>
      </w:r>
    </w:p>
    <w:p w14:paraId="7A92FC2C" w14:textId="49BB663D" w:rsidR="000E78D8" w:rsidRPr="00676226" w:rsidRDefault="00E47DD4" w:rsidP="00676226">
      <w:pPr>
        <w:spacing w:line="360" w:lineRule="auto"/>
        <w:rPr>
          <w:rFonts w:ascii="Arial" w:hAnsi="Arial" w:cs="Arial"/>
          <w:b/>
          <w:bCs/>
          <w:sz w:val="36"/>
          <w:szCs w:val="36"/>
          <w:lang w:eastAsia="de-DE"/>
        </w:rPr>
      </w:pPr>
      <w:r>
        <w:rPr>
          <w:rFonts w:ascii="Arial" w:hAnsi="Arial" w:cs="Arial"/>
          <w:b/>
          <w:bCs/>
          <w:sz w:val="36"/>
          <w:szCs w:val="36"/>
          <w:lang w:eastAsia="de-DE"/>
        </w:rPr>
        <w:t xml:space="preserve">Rohbau für </w:t>
      </w:r>
      <w:r w:rsidR="00676226" w:rsidRPr="00676226">
        <w:rPr>
          <w:rFonts w:ascii="Arial" w:hAnsi="Arial" w:cs="Arial"/>
          <w:b/>
          <w:bCs/>
          <w:sz w:val="36"/>
          <w:szCs w:val="36"/>
          <w:lang w:eastAsia="de-DE"/>
        </w:rPr>
        <w:t xml:space="preserve">PhilippsTor in Hanau </w:t>
      </w:r>
      <w:r>
        <w:rPr>
          <w:rFonts w:ascii="Arial" w:hAnsi="Arial" w:cs="Arial"/>
          <w:b/>
          <w:bCs/>
          <w:sz w:val="36"/>
          <w:szCs w:val="36"/>
          <w:lang w:eastAsia="de-DE"/>
        </w:rPr>
        <w:t>steht</w:t>
      </w:r>
    </w:p>
    <w:p w14:paraId="618EB6FF" w14:textId="77777777" w:rsidR="00676226" w:rsidRDefault="00676226" w:rsidP="00676226">
      <w:pPr>
        <w:spacing w:line="360" w:lineRule="auto"/>
        <w:ind w:right="1134"/>
        <w:rPr>
          <w:rFonts w:ascii="Arial" w:hAnsi="Arial" w:cs="Arial"/>
          <w:b/>
          <w:bCs/>
          <w:szCs w:val="24"/>
        </w:rPr>
      </w:pPr>
    </w:p>
    <w:p w14:paraId="1F3EB6E0" w14:textId="3E6AC074" w:rsidR="00A35B13" w:rsidRPr="00C65A29" w:rsidRDefault="00676226" w:rsidP="00676226">
      <w:pPr>
        <w:spacing w:line="360" w:lineRule="auto"/>
        <w:ind w:right="1134"/>
        <w:rPr>
          <w:rFonts w:ascii="Arial" w:hAnsi="Arial" w:cs="Arial"/>
          <w:b/>
          <w:sz w:val="24"/>
          <w:szCs w:val="24"/>
        </w:rPr>
      </w:pPr>
      <w:r w:rsidRPr="00C65A29">
        <w:rPr>
          <w:rFonts w:ascii="Arial" w:hAnsi="Arial" w:cs="Arial"/>
          <w:b/>
          <w:bCs/>
          <w:sz w:val="24"/>
          <w:szCs w:val="24"/>
        </w:rPr>
        <w:t>Unternehmensgruppe Nassauische Heimstätte | Wohnstadt baut 156 neue Mietwohnungen, 3</w:t>
      </w:r>
      <w:r w:rsidR="00EC7F0F">
        <w:rPr>
          <w:rFonts w:ascii="Arial" w:hAnsi="Arial" w:cs="Arial"/>
          <w:b/>
          <w:bCs/>
          <w:sz w:val="24"/>
          <w:szCs w:val="24"/>
        </w:rPr>
        <w:t>2</w:t>
      </w:r>
      <w:r w:rsidRPr="00C65A29">
        <w:rPr>
          <w:rFonts w:ascii="Arial" w:hAnsi="Arial" w:cs="Arial"/>
          <w:b/>
          <w:bCs/>
          <w:sz w:val="24"/>
          <w:szCs w:val="24"/>
        </w:rPr>
        <w:t xml:space="preserve"> davon gefördert / Voraussichtliche Fertigstellung</w:t>
      </w:r>
      <w:r w:rsidR="00D1412C">
        <w:rPr>
          <w:rFonts w:ascii="Arial" w:hAnsi="Arial" w:cs="Arial"/>
          <w:b/>
          <w:bCs/>
          <w:sz w:val="24"/>
          <w:szCs w:val="24"/>
        </w:rPr>
        <w:t xml:space="preserve"> Anfang 2022</w:t>
      </w:r>
      <w:r w:rsidRPr="00C65A29">
        <w:rPr>
          <w:rFonts w:ascii="Arial" w:hAnsi="Arial" w:cs="Arial"/>
          <w:b/>
          <w:bCs/>
          <w:sz w:val="24"/>
          <w:szCs w:val="24"/>
        </w:rPr>
        <w:t xml:space="preserve"> / </w:t>
      </w:r>
      <w:r w:rsidR="00C7372F" w:rsidRPr="00C7372F">
        <w:rPr>
          <w:rFonts w:ascii="Arial" w:hAnsi="Arial" w:cs="Arial"/>
          <w:b/>
          <w:bCs/>
          <w:sz w:val="24"/>
          <w:szCs w:val="24"/>
        </w:rPr>
        <w:t>Trotz Corona im Zeitplan</w:t>
      </w:r>
    </w:p>
    <w:p w14:paraId="43FA640D" w14:textId="77777777" w:rsidR="000E78D8" w:rsidRPr="007E2C15" w:rsidRDefault="000E78D8" w:rsidP="00450859">
      <w:pPr>
        <w:spacing w:line="360" w:lineRule="auto"/>
        <w:ind w:right="1134"/>
        <w:jc w:val="both"/>
        <w:rPr>
          <w:rFonts w:ascii="Arial" w:hAnsi="Arial" w:cs="Arial"/>
          <w:u w:val="single"/>
        </w:rPr>
      </w:pPr>
    </w:p>
    <w:p w14:paraId="63F83869" w14:textId="468D169C" w:rsidR="00C65A29" w:rsidRPr="00084B35" w:rsidRDefault="005E2062" w:rsidP="005E2062">
      <w:pPr>
        <w:spacing w:line="360" w:lineRule="auto"/>
        <w:ind w:right="1134"/>
        <w:jc w:val="both"/>
        <w:rPr>
          <w:rFonts w:ascii="Arial" w:hAnsi="Arial" w:cs="Arial"/>
        </w:rPr>
      </w:pPr>
      <w:r w:rsidRPr="00084B35">
        <w:rPr>
          <w:rFonts w:ascii="Arial" w:hAnsi="Arial" w:cs="Arial"/>
          <w:u w:val="single"/>
        </w:rPr>
        <w:t>Hanau</w:t>
      </w:r>
      <w:r w:rsidRPr="00084B35">
        <w:rPr>
          <w:rFonts w:ascii="Arial" w:hAnsi="Arial" w:cs="Arial"/>
        </w:rPr>
        <w:t xml:space="preserve"> –</w:t>
      </w:r>
      <w:r w:rsidR="00C65A29" w:rsidRPr="00084B35">
        <w:rPr>
          <w:rFonts w:ascii="Arial" w:hAnsi="Arial" w:cs="Arial"/>
        </w:rPr>
        <w:t xml:space="preserve"> </w:t>
      </w:r>
      <w:r w:rsidRPr="00084B35">
        <w:rPr>
          <w:rFonts w:ascii="Arial" w:hAnsi="Arial" w:cs="Arial"/>
        </w:rPr>
        <w:t>Das Angebot der Unternehmensgruppe Nassauische Heimstätte | Wohnstadt (NHW) in Hanau wächst</w:t>
      </w:r>
      <w:r w:rsidR="00C65A29" w:rsidRPr="00084B35">
        <w:rPr>
          <w:rFonts w:ascii="Arial" w:hAnsi="Arial" w:cs="Arial"/>
        </w:rPr>
        <w:t xml:space="preserve">. </w:t>
      </w:r>
      <w:r w:rsidRPr="00084B35">
        <w:rPr>
          <w:rFonts w:ascii="Arial" w:hAnsi="Arial" w:cs="Arial"/>
        </w:rPr>
        <w:t xml:space="preserve">Hessens größtes Wohnungsunternehmen </w:t>
      </w:r>
      <w:r w:rsidR="00C65A29" w:rsidRPr="00084B35">
        <w:rPr>
          <w:rFonts w:ascii="Arial" w:hAnsi="Arial" w:cs="Arial"/>
        </w:rPr>
        <w:t>errichtet süd-westlich der Wallonisch-Niederländischen Kirche im Quartier zwischen Hahnenstraße, Französischer Allee, Karl-Röttelberg-Straße und Gärtnerstraße 156 Mietwohnungen, 3</w:t>
      </w:r>
      <w:r w:rsidR="00EC7F0F">
        <w:rPr>
          <w:rFonts w:ascii="Arial" w:hAnsi="Arial" w:cs="Arial"/>
        </w:rPr>
        <w:t>2</w:t>
      </w:r>
      <w:r w:rsidR="00C65A29" w:rsidRPr="00084B35">
        <w:rPr>
          <w:rFonts w:ascii="Arial" w:hAnsi="Arial" w:cs="Arial"/>
        </w:rPr>
        <w:t xml:space="preserve"> davon </w:t>
      </w:r>
      <w:r w:rsidR="00EE7F6D" w:rsidRPr="00084B35">
        <w:rPr>
          <w:rFonts w:ascii="Arial" w:hAnsi="Arial" w:cs="Arial"/>
        </w:rPr>
        <w:t xml:space="preserve">durch das Land Hessen und die Stadt Hanau </w:t>
      </w:r>
      <w:r w:rsidR="00C65A29" w:rsidRPr="00084B35">
        <w:rPr>
          <w:rFonts w:ascii="Arial" w:hAnsi="Arial" w:cs="Arial"/>
        </w:rPr>
        <w:t xml:space="preserve">gefördert, und drei Gewerbeeinheiten. </w:t>
      </w:r>
      <w:r w:rsidR="00193764" w:rsidRPr="00084B35">
        <w:rPr>
          <w:rFonts w:ascii="Arial" w:hAnsi="Arial" w:cs="Arial"/>
        </w:rPr>
        <w:t>Das feierliche Richtfest mit</w:t>
      </w:r>
      <w:r w:rsidR="00C65A29" w:rsidRPr="00084B35">
        <w:rPr>
          <w:rFonts w:ascii="Arial" w:hAnsi="Arial" w:cs="Arial"/>
        </w:rPr>
        <w:t xml:space="preserve"> Reden und Richtspruch </w:t>
      </w:r>
      <w:r w:rsidR="00193764" w:rsidRPr="00084B35">
        <w:rPr>
          <w:rFonts w:ascii="Arial" w:hAnsi="Arial" w:cs="Arial"/>
        </w:rPr>
        <w:t xml:space="preserve">vor Ort </w:t>
      </w:r>
      <w:r w:rsidR="00C65A29" w:rsidRPr="00084B35">
        <w:rPr>
          <w:rFonts w:ascii="Arial" w:hAnsi="Arial" w:cs="Arial"/>
        </w:rPr>
        <w:t xml:space="preserve">fiel der </w:t>
      </w:r>
      <w:r w:rsidR="00193764" w:rsidRPr="00084B35">
        <w:rPr>
          <w:rFonts w:ascii="Arial" w:hAnsi="Arial" w:cs="Arial"/>
        </w:rPr>
        <w:t>Corona-</w:t>
      </w:r>
      <w:r w:rsidR="00C65A29" w:rsidRPr="00084B35">
        <w:rPr>
          <w:rFonts w:ascii="Arial" w:hAnsi="Arial" w:cs="Arial"/>
        </w:rPr>
        <w:t>Pandemie zum Opfer. Das traditionelle Mittagessen für die am Bau Beteiligten gab es trotzdem – in Form von köstlich gefüllten Lunch</w:t>
      </w:r>
      <w:r w:rsidR="00193764" w:rsidRPr="00084B35">
        <w:rPr>
          <w:rFonts w:ascii="Arial" w:hAnsi="Arial" w:cs="Arial"/>
        </w:rPr>
        <w:t>boxen</w:t>
      </w:r>
      <w:r w:rsidR="00C65A29" w:rsidRPr="00084B35">
        <w:rPr>
          <w:rFonts w:ascii="Arial" w:hAnsi="Arial" w:cs="Arial"/>
        </w:rPr>
        <w:t>.</w:t>
      </w:r>
      <w:r w:rsidR="00EE7F6D" w:rsidRPr="00084B35">
        <w:rPr>
          <w:rFonts w:ascii="Arial" w:hAnsi="Arial" w:cs="Arial"/>
        </w:rPr>
        <w:t xml:space="preserve"> Das PhilippsTor ist das zweite aktuelle Bauprojekt der NHW in Hanau. Nur einen Kilometer entfernt entsteht der Grimmbogen – 190 zum Teil ebenfalls von Stadt und Land geförderte Wohnungen, die </w:t>
      </w:r>
      <w:r w:rsidR="003320BF">
        <w:rPr>
          <w:rFonts w:ascii="Arial" w:hAnsi="Arial" w:cs="Arial"/>
        </w:rPr>
        <w:t>die NHW</w:t>
      </w:r>
      <w:r w:rsidR="00EE7F6D" w:rsidRPr="00084B35">
        <w:rPr>
          <w:rFonts w:ascii="Arial" w:hAnsi="Arial" w:cs="Arial"/>
        </w:rPr>
        <w:t xml:space="preserve"> schlüsselfertig ankauft.</w:t>
      </w:r>
    </w:p>
    <w:p w14:paraId="3A368AFC" w14:textId="354E07A8" w:rsidR="00C65A29" w:rsidRPr="00084B35" w:rsidRDefault="00C65A29" w:rsidP="005E2062">
      <w:pPr>
        <w:spacing w:line="360" w:lineRule="auto"/>
        <w:ind w:right="1134"/>
        <w:jc w:val="both"/>
        <w:rPr>
          <w:rFonts w:ascii="Arial" w:hAnsi="Arial" w:cs="Arial"/>
        </w:rPr>
      </w:pPr>
    </w:p>
    <w:p w14:paraId="0D88752D" w14:textId="29419766" w:rsidR="00E47DD4" w:rsidRPr="00084B35" w:rsidRDefault="00294FBD" w:rsidP="005E2062">
      <w:pPr>
        <w:spacing w:line="360" w:lineRule="auto"/>
        <w:ind w:right="1134"/>
        <w:jc w:val="both"/>
        <w:rPr>
          <w:rFonts w:ascii="Arial" w:hAnsi="Arial" w:cs="Arial"/>
          <w:b/>
          <w:bCs/>
        </w:rPr>
      </w:pPr>
      <w:r>
        <w:rPr>
          <w:rFonts w:ascii="Arial" w:hAnsi="Arial" w:cs="Arial"/>
          <w:b/>
          <w:bCs/>
        </w:rPr>
        <w:t>Weichenstellung mit hohem städtebaulichem Anspruch</w:t>
      </w:r>
    </w:p>
    <w:p w14:paraId="40F71D7C" w14:textId="24CF0582" w:rsidR="00084B35" w:rsidRPr="00084B35" w:rsidRDefault="00E47DD4" w:rsidP="00084B35">
      <w:pPr>
        <w:pStyle w:val="Textkrper"/>
        <w:kinsoku w:val="0"/>
        <w:overflowPunct w:val="0"/>
        <w:spacing w:line="360" w:lineRule="auto"/>
        <w:ind w:right="1134"/>
        <w:rPr>
          <w:rFonts w:cs="Arial"/>
          <w:sz w:val="22"/>
          <w:szCs w:val="22"/>
        </w:rPr>
      </w:pPr>
      <w:r w:rsidRPr="00084B35">
        <w:rPr>
          <w:rFonts w:cs="Arial"/>
          <w:sz w:val="22"/>
          <w:szCs w:val="22"/>
        </w:rPr>
        <w:t xml:space="preserve">„Es freut mich sehr, dass wir kaum Beeinträchtigungen durch die Corona-Pandemie haben und voll im Zeitplan liegen“, sagt NHW-Geschäftsführerin Monika Fontaine-Kretschmer. </w:t>
      </w:r>
      <w:r w:rsidR="00084B35" w:rsidRPr="00084B35">
        <w:rPr>
          <w:rFonts w:cs="Arial"/>
          <w:sz w:val="22"/>
          <w:szCs w:val="22"/>
        </w:rPr>
        <w:t xml:space="preserve">Die 156 Wohnungen des PhilippsTor ersetzen 98 in die Jahre gekommene Wohnungen aus den </w:t>
      </w:r>
      <w:r w:rsidR="003320BF">
        <w:rPr>
          <w:rFonts w:cs="Arial"/>
          <w:sz w:val="22"/>
          <w:szCs w:val="22"/>
        </w:rPr>
        <w:t>1950er Jahren</w:t>
      </w:r>
      <w:r w:rsidR="00084B35" w:rsidRPr="00084B35">
        <w:rPr>
          <w:rFonts w:cs="Arial"/>
          <w:sz w:val="22"/>
          <w:szCs w:val="22"/>
        </w:rPr>
        <w:t xml:space="preserve">. </w:t>
      </w:r>
      <w:r w:rsidRPr="00084B35">
        <w:rPr>
          <w:rFonts w:cs="Arial"/>
          <w:sz w:val="22"/>
          <w:szCs w:val="22"/>
        </w:rPr>
        <w:t>D</w:t>
      </w:r>
      <w:r w:rsidR="00084B35" w:rsidRPr="00084B35">
        <w:rPr>
          <w:rFonts w:cs="Arial"/>
          <w:sz w:val="22"/>
          <w:szCs w:val="22"/>
        </w:rPr>
        <w:t xml:space="preserve">ie Wohnfläche wird </w:t>
      </w:r>
      <w:r w:rsidR="00FF2B3E">
        <w:rPr>
          <w:rFonts w:cs="Arial"/>
          <w:sz w:val="22"/>
          <w:szCs w:val="22"/>
        </w:rPr>
        <w:t xml:space="preserve">durch den </w:t>
      </w:r>
      <w:r w:rsidR="00FF2B3E">
        <w:rPr>
          <w:rFonts w:cs="Arial"/>
          <w:sz w:val="22"/>
          <w:szCs w:val="22"/>
        </w:rPr>
        <w:lastRenderedPageBreak/>
        <w:t xml:space="preserve">Neubau </w:t>
      </w:r>
      <w:r w:rsidR="00084B35" w:rsidRPr="00084B35">
        <w:rPr>
          <w:rFonts w:cs="Arial"/>
          <w:sz w:val="22"/>
          <w:szCs w:val="22"/>
        </w:rPr>
        <w:t>mehr als verdoppelt. Statt 4.670 qm werden es künftig fast 10.500 sein. „Und nicht nur das</w:t>
      </w:r>
      <w:r w:rsidRPr="00084B35">
        <w:rPr>
          <w:rFonts w:cs="Arial"/>
          <w:sz w:val="22"/>
          <w:szCs w:val="22"/>
        </w:rPr>
        <w:t>“, erläutert Fontaine-Kretschmer. „Wir ersetzen alten, nicht mehr zeitgemäßen Bestand durch moderne, energieeffiziente, familienfreundliche und bezahlbare Wohnungen</w:t>
      </w:r>
      <w:r w:rsidR="007E2A33">
        <w:rPr>
          <w:rFonts w:cs="Arial"/>
          <w:sz w:val="22"/>
          <w:szCs w:val="22"/>
        </w:rPr>
        <w:t>.</w:t>
      </w:r>
      <w:r w:rsidR="00084B35" w:rsidRPr="00084B35">
        <w:rPr>
          <w:rFonts w:cs="Arial"/>
          <w:sz w:val="22"/>
          <w:szCs w:val="22"/>
        </w:rPr>
        <w:t xml:space="preserve"> Das Projekt liegt </w:t>
      </w:r>
      <w:r w:rsidR="00FF2B3E">
        <w:rPr>
          <w:rFonts w:cs="Arial"/>
          <w:sz w:val="22"/>
          <w:szCs w:val="22"/>
        </w:rPr>
        <w:t xml:space="preserve">darüber hinaus </w:t>
      </w:r>
      <w:r w:rsidR="00084B35" w:rsidRPr="00084B35">
        <w:rPr>
          <w:rFonts w:cs="Arial"/>
          <w:sz w:val="22"/>
          <w:szCs w:val="22"/>
        </w:rPr>
        <w:t xml:space="preserve">komplett in den Händen unserer Planer. </w:t>
      </w:r>
      <w:r w:rsidR="007E2A33">
        <w:rPr>
          <w:rFonts w:cs="Arial"/>
          <w:sz w:val="22"/>
          <w:szCs w:val="22"/>
        </w:rPr>
        <w:t>D</w:t>
      </w:r>
      <w:r w:rsidR="00084B35" w:rsidRPr="00084B35">
        <w:rPr>
          <w:rFonts w:cs="Arial"/>
          <w:sz w:val="22"/>
          <w:szCs w:val="22"/>
        </w:rPr>
        <w:t xml:space="preserve">ie Öffentlichkeit </w:t>
      </w:r>
      <w:r w:rsidR="007E2A33">
        <w:rPr>
          <w:rFonts w:cs="Arial"/>
          <w:sz w:val="22"/>
          <w:szCs w:val="22"/>
        </w:rPr>
        <w:t xml:space="preserve">kann sich </w:t>
      </w:r>
      <w:r w:rsidR="00084B35" w:rsidRPr="00084B35">
        <w:rPr>
          <w:rFonts w:cs="Arial"/>
          <w:sz w:val="22"/>
          <w:szCs w:val="22"/>
        </w:rPr>
        <w:t xml:space="preserve">bei diesem Vorhaben mit hohem städtebaulichem Anspruch </w:t>
      </w:r>
      <w:r w:rsidR="007E2A33">
        <w:rPr>
          <w:rFonts w:cs="Arial"/>
          <w:sz w:val="22"/>
          <w:szCs w:val="22"/>
        </w:rPr>
        <w:t xml:space="preserve">also </w:t>
      </w:r>
      <w:r w:rsidR="00084B35" w:rsidRPr="00084B35">
        <w:rPr>
          <w:rFonts w:cs="Arial"/>
          <w:sz w:val="22"/>
          <w:szCs w:val="22"/>
        </w:rPr>
        <w:t xml:space="preserve">ein Bild von der Expertise </w:t>
      </w:r>
      <w:r w:rsidR="00084B35">
        <w:rPr>
          <w:rFonts w:cs="Arial"/>
          <w:sz w:val="22"/>
          <w:szCs w:val="22"/>
        </w:rPr>
        <w:t xml:space="preserve">in unserem Haus </w:t>
      </w:r>
      <w:r w:rsidR="00084B35" w:rsidRPr="00084B35">
        <w:rPr>
          <w:rFonts w:cs="Arial"/>
          <w:sz w:val="22"/>
          <w:szCs w:val="22"/>
        </w:rPr>
        <w:t>machen.“</w:t>
      </w:r>
    </w:p>
    <w:p w14:paraId="6ECFBCCD" w14:textId="6332E42E" w:rsidR="00193764" w:rsidRPr="00E47DD4" w:rsidRDefault="00193764" w:rsidP="005E2062">
      <w:pPr>
        <w:spacing w:line="360" w:lineRule="auto"/>
        <w:ind w:right="1134"/>
        <w:jc w:val="both"/>
        <w:rPr>
          <w:rFonts w:ascii="Arial" w:hAnsi="Arial" w:cs="Arial"/>
        </w:rPr>
      </w:pPr>
    </w:p>
    <w:p w14:paraId="52A23CCE" w14:textId="02698717" w:rsidR="00193764" w:rsidRPr="00184898" w:rsidRDefault="007E2A33" w:rsidP="005E2062">
      <w:pPr>
        <w:spacing w:line="360" w:lineRule="auto"/>
        <w:ind w:right="1134"/>
        <w:jc w:val="both"/>
        <w:rPr>
          <w:rFonts w:ascii="Arial" w:hAnsi="Arial" w:cs="Arial"/>
        </w:rPr>
      </w:pPr>
      <w:r w:rsidRPr="00184898">
        <w:rPr>
          <w:rFonts w:ascii="Arial" w:hAnsi="Arial" w:cs="Arial"/>
        </w:rPr>
        <w:t>„</w:t>
      </w:r>
      <w:r w:rsidR="003320BF" w:rsidRPr="00184898">
        <w:rPr>
          <w:rFonts w:ascii="Arial" w:hAnsi="Arial" w:cs="Arial"/>
        </w:rPr>
        <w:t>Die landeseigene NHW ist ein wichtiger Partner bei der Umsetzung unserer Wohnungspolitik“, betont Hessens Wirtschafts- und Wohnungsbauminister Tarek Al-Wazir. „</w:t>
      </w:r>
      <w:r w:rsidRPr="00184898">
        <w:rPr>
          <w:rFonts w:ascii="Arial" w:hAnsi="Arial" w:cs="Arial"/>
        </w:rPr>
        <w:t>Unser Ziel ist, dass Jede und Jeder in Hessen eine Wohnung zu einem angemessenen Preis finden kann</w:t>
      </w:r>
      <w:r w:rsidR="003320BF" w:rsidRPr="00184898">
        <w:rPr>
          <w:rFonts w:ascii="Arial" w:hAnsi="Arial" w:cs="Arial"/>
        </w:rPr>
        <w:t xml:space="preserve">. </w:t>
      </w:r>
      <w:r w:rsidRPr="00184898">
        <w:rPr>
          <w:rFonts w:ascii="Arial" w:hAnsi="Arial" w:cs="Arial"/>
        </w:rPr>
        <w:t>Die Landesregierung stellt für den sozialen Wohnungsbau bis 2024 die Rekordsumme von rund 2,2 Mrd. Euro bereit. Das PhilippsTor fördern wir in Form von</w:t>
      </w:r>
      <w:r w:rsidR="00BE6FFD">
        <w:rPr>
          <w:rFonts w:ascii="Arial" w:hAnsi="Arial" w:cs="Arial"/>
        </w:rPr>
        <w:t xml:space="preserve"> einem Darlehen über rund 3,5 Millionen Euro und einem Finanzierungszuschuss über rund 709.000 Euro</w:t>
      </w:r>
      <w:r w:rsidRPr="00184898">
        <w:rPr>
          <w:rFonts w:ascii="Arial" w:hAnsi="Arial" w:cs="Arial"/>
        </w:rPr>
        <w:t>.“</w:t>
      </w:r>
    </w:p>
    <w:p w14:paraId="3D9DFC3C" w14:textId="77777777" w:rsidR="007E2A33" w:rsidRDefault="007E2A33" w:rsidP="005E2062">
      <w:pPr>
        <w:spacing w:line="360" w:lineRule="auto"/>
        <w:ind w:right="1134"/>
        <w:jc w:val="both"/>
        <w:rPr>
          <w:rFonts w:ascii="Arial" w:hAnsi="Arial" w:cs="Arial"/>
        </w:rPr>
      </w:pPr>
    </w:p>
    <w:p w14:paraId="5AFD6B8F" w14:textId="331F51B6" w:rsidR="00193764" w:rsidRPr="00664AE1" w:rsidRDefault="007E2A33" w:rsidP="005E2062">
      <w:pPr>
        <w:spacing w:line="360" w:lineRule="auto"/>
        <w:ind w:right="1134"/>
        <w:jc w:val="both"/>
        <w:rPr>
          <w:rFonts w:ascii="Arial" w:hAnsi="Arial" w:cs="Arial"/>
        </w:rPr>
      </w:pPr>
      <w:r w:rsidRPr="00664AE1">
        <w:rPr>
          <w:rFonts w:ascii="Arial" w:hAnsi="Arial" w:cs="Arial"/>
        </w:rPr>
        <w:t xml:space="preserve">Die </w:t>
      </w:r>
      <w:r w:rsidR="00FF2B3E" w:rsidRPr="00664AE1">
        <w:rPr>
          <w:rFonts w:ascii="Arial" w:hAnsi="Arial" w:cs="Arial"/>
        </w:rPr>
        <w:t>Stadt Hanau</w:t>
      </w:r>
      <w:r w:rsidRPr="00664AE1">
        <w:rPr>
          <w:rFonts w:ascii="Arial" w:hAnsi="Arial" w:cs="Arial"/>
        </w:rPr>
        <w:t xml:space="preserve"> beteiligt sich </w:t>
      </w:r>
      <w:r w:rsidR="00BE6FFD">
        <w:rPr>
          <w:rFonts w:ascii="Arial" w:hAnsi="Arial" w:cs="Arial"/>
        </w:rPr>
        <w:t>mit einem zinslosen Darlehen über 320.000 Euro</w:t>
      </w:r>
      <w:r w:rsidR="00FF2B3E" w:rsidRPr="00664AE1">
        <w:rPr>
          <w:rFonts w:ascii="Arial" w:hAnsi="Arial" w:cs="Arial"/>
        </w:rPr>
        <w:t xml:space="preserve"> </w:t>
      </w:r>
      <w:r w:rsidRPr="00664AE1">
        <w:rPr>
          <w:rFonts w:ascii="Arial" w:hAnsi="Arial" w:cs="Arial"/>
        </w:rPr>
        <w:t>an der Finanzierung der geförderten Wohneinheiten. „</w:t>
      </w:r>
      <w:r w:rsidR="00FF2B3E" w:rsidRPr="00664AE1">
        <w:rPr>
          <w:rFonts w:ascii="Arial" w:hAnsi="Arial" w:cs="Arial"/>
        </w:rPr>
        <w:t>Der Nachfragedruck ist auch in Hanau hoch“, sagt Oberbürgermeister Claus Kaminsky. „</w:t>
      </w:r>
      <w:r w:rsidRPr="00664AE1">
        <w:rPr>
          <w:rFonts w:ascii="Arial" w:hAnsi="Arial" w:cs="Arial"/>
        </w:rPr>
        <w:t xml:space="preserve">Wir sind froh, dass die Nassauische Heimstätte </w:t>
      </w:r>
      <w:r w:rsidR="006630EE" w:rsidRPr="00664AE1">
        <w:rPr>
          <w:rFonts w:ascii="Arial" w:hAnsi="Arial" w:cs="Arial"/>
        </w:rPr>
        <w:t xml:space="preserve">mit diesem städtebaulich äußerst gelungenen Projekt </w:t>
      </w:r>
      <w:r w:rsidRPr="00664AE1">
        <w:rPr>
          <w:rFonts w:ascii="Arial" w:hAnsi="Arial" w:cs="Arial"/>
        </w:rPr>
        <w:t>aktiv an der Schaffung von Wohnraum beteiligt ist, den sich die Bürgerinnen und Bürger auch leisten können.</w:t>
      </w:r>
      <w:r w:rsidR="00FF2B3E" w:rsidRPr="00664AE1">
        <w:rPr>
          <w:rFonts w:ascii="Arial" w:hAnsi="Arial" w:cs="Arial"/>
        </w:rPr>
        <w:t xml:space="preserve"> </w:t>
      </w:r>
      <w:r w:rsidR="006630EE" w:rsidRPr="00664AE1">
        <w:rPr>
          <w:rFonts w:ascii="Arial" w:hAnsi="Arial" w:cs="Arial"/>
        </w:rPr>
        <w:t xml:space="preserve">Zusammen mit der direkt angrenzenden Gestaltung des Platzes im Bereich der Wallonisch-Niederländischen Kirche </w:t>
      </w:r>
      <w:r w:rsidRPr="00664AE1">
        <w:rPr>
          <w:rFonts w:ascii="Arial" w:hAnsi="Arial" w:cs="Arial"/>
        </w:rPr>
        <w:t xml:space="preserve">ist </w:t>
      </w:r>
      <w:r w:rsidR="006630EE" w:rsidRPr="00664AE1">
        <w:rPr>
          <w:rFonts w:ascii="Arial" w:hAnsi="Arial" w:cs="Arial"/>
        </w:rPr>
        <w:t xml:space="preserve">das </w:t>
      </w:r>
      <w:r w:rsidRPr="00664AE1">
        <w:rPr>
          <w:rFonts w:ascii="Arial" w:hAnsi="Arial" w:cs="Arial"/>
        </w:rPr>
        <w:t>eine entscheidende Weichenstellung für die Entwicklung der südlichen Innenstadt.“</w:t>
      </w:r>
    </w:p>
    <w:p w14:paraId="297F1A9F" w14:textId="7021609D" w:rsidR="003320BF" w:rsidRDefault="003320BF" w:rsidP="005E2062">
      <w:pPr>
        <w:spacing w:line="360" w:lineRule="auto"/>
        <w:ind w:right="1134"/>
        <w:jc w:val="both"/>
        <w:rPr>
          <w:rFonts w:ascii="Arial" w:hAnsi="Arial" w:cs="Arial"/>
          <w:b/>
          <w:bCs/>
        </w:rPr>
      </w:pPr>
    </w:p>
    <w:p w14:paraId="4B844CA3" w14:textId="2D7CEEBE" w:rsidR="00C7372F" w:rsidRDefault="00C7372F" w:rsidP="005E2062">
      <w:pPr>
        <w:spacing w:line="360" w:lineRule="auto"/>
        <w:ind w:right="1134"/>
        <w:jc w:val="both"/>
        <w:rPr>
          <w:rFonts w:ascii="Arial" w:hAnsi="Arial" w:cs="Arial"/>
          <w:b/>
          <w:bCs/>
        </w:rPr>
      </w:pPr>
    </w:p>
    <w:p w14:paraId="2CDFCD96" w14:textId="77777777" w:rsidR="00C7372F" w:rsidRDefault="00C7372F" w:rsidP="005E2062">
      <w:pPr>
        <w:spacing w:line="360" w:lineRule="auto"/>
        <w:ind w:right="1134"/>
        <w:jc w:val="both"/>
        <w:rPr>
          <w:rFonts w:ascii="Arial" w:hAnsi="Arial" w:cs="Arial"/>
          <w:b/>
          <w:bCs/>
        </w:rPr>
      </w:pPr>
    </w:p>
    <w:p w14:paraId="075F8108" w14:textId="3D2C2D66" w:rsidR="00193764" w:rsidRPr="00D1412C" w:rsidRDefault="00294FBD" w:rsidP="005E2062">
      <w:pPr>
        <w:spacing w:line="360" w:lineRule="auto"/>
        <w:ind w:right="1134"/>
        <w:jc w:val="both"/>
        <w:rPr>
          <w:rFonts w:ascii="Arial" w:hAnsi="Arial" w:cs="Arial"/>
          <w:b/>
          <w:bCs/>
        </w:rPr>
      </w:pPr>
      <w:r>
        <w:rPr>
          <w:rFonts w:ascii="Arial" w:hAnsi="Arial" w:cs="Arial"/>
          <w:b/>
          <w:bCs/>
        </w:rPr>
        <w:lastRenderedPageBreak/>
        <w:t>Neue Bebauung orientiert sich an historischem Grundriss</w:t>
      </w:r>
    </w:p>
    <w:p w14:paraId="0BD7E3AB" w14:textId="0EA83186" w:rsidR="006630EE" w:rsidRDefault="00D1412C" w:rsidP="00D1412C">
      <w:pPr>
        <w:pStyle w:val="Textkrper"/>
        <w:kinsoku w:val="0"/>
        <w:overflowPunct w:val="0"/>
        <w:spacing w:line="360" w:lineRule="auto"/>
        <w:ind w:right="1134"/>
        <w:rPr>
          <w:sz w:val="22"/>
          <w:szCs w:val="22"/>
        </w:rPr>
      </w:pPr>
      <w:r>
        <w:rPr>
          <w:sz w:val="22"/>
          <w:szCs w:val="22"/>
        </w:rPr>
        <w:t xml:space="preserve">Dem historischen Grundriss der Stadt Hanau entsprechend werden die neuen Gebäude als Blockrandbebauung errichtet. </w:t>
      </w:r>
      <w:r>
        <w:rPr>
          <w:rFonts w:cs="Arial"/>
          <w:sz w:val="22"/>
          <w:szCs w:val="22"/>
        </w:rPr>
        <w:t xml:space="preserve">Entlang der Hahnenstraße sind vier Geschosse vorgesehen, entlang der Gärtner- und der Karl-Röttelberg-Straße jeweils drei. Die </w:t>
      </w:r>
      <w:r w:rsidRPr="003506F0">
        <w:rPr>
          <w:rFonts w:cs="Arial"/>
          <w:sz w:val="22"/>
          <w:szCs w:val="22"/>
        </w:rPr>
        <w:t>drei Gewerbeeinheiten</w:t>
      </w:r>
      <w:r>
        <w:rPr>
          <w:rFonts w:cs="Arial"/>
          <w:sz w:val="22"/>
          <w:szCs w:val="22"/>
        </w:rPr>
        <w:t xml:space="preserve"> umfassen rund 370 qm. Zwei davon sind im Erdgeschoss des markanten</w:t>
      </w:r>
      <w:r w:rsidR="00EE7F6D">
        <w:rPr>
          <w:rFonts w:cs="Arial"/>
          <w:sz w:val="22"/>
          <w:szCs w:val="22"/>
        </w:rPr>
        <w:t>, mit Arkaden versehenen</w:t>
      </w:r>
      <w:r>
        <w:rPr>
          <w:rFonts w:cs="Arial"/>
          <w:sz w:val="22"/>
          <w:szCs w:val="22"/>
        </w:rPr>
        <w:t xml:space="preserve"> Kopfbaus zur Steinheimer Straße hin geplant. In den einzelnen Häusern werden zwischen sieben und 23 Wohnungen untergebracht. Insgesamt entstehen 17 Ein-Zimmer-, 86 Zwei-Zimmer-, 45 Drei-Zimmer- und acht Vier-Zimmer-Wohnungen mit einer </w:t>
      </w:r>
      <w:r w:rsidRPr="00F7734D">
        <w:rPr>
          <w:rFonts w:cs="Arial"/>
          <w:sz w:val="22"/>
          <w:szCs w:val="22"/>
        </w:rPr>
        <w:t xml:space="preserve">Grundfläche von zwischen ca. </w:t>
      </w:r>
      <w:r w:rsidR="00F7734D" w:rsidRPr="00F7734D">
        <w:rPr>
          <w:rFonts w:cs="Arial"/>
          <w:sz w:val="22"/>
          <w:szCs w:val="22"/>
        </w:rPr>
        <w:t>36,5</w:t>
      </w:r>
      <w:r w:rsidRPr="00F7734D">
        <w:rPr>
          <w:rFonts w:cs="Arial"/>
          <w:sz w:val="22"/>
          <w:szCs w:val="22"/>
        </w:rPr>
        <w:t xml:space="preserve"> und 1</w:t>
      </w:r>
      <w:r w:rsidR="00F7734D" w:rsidRPr="00F7734D">
        <w:rPr>
          <w:rFonts w:cs="Arial"/>
          <w:sz w:val="22"/>
          <w:szCs w:val="22"/>
        </w:rPr>
        <w:t>14</w:t>
      </w:r>
      <w:r w:rsidRPr="00F7734D">
        <w:rPr>
          <w:rFonts w:cs="Arial"/>
          <w:sz w:val="22"/>
          <w:szCs w:val="22"/>
        </w:rPr>
        <w:t xml:space="preserve"> qm</w:t>
      </w:r>
      <w:r w:rsidR="00294FBD" w:rsidRPr="00F7734D">
        <w:rPr>
          <w:rFonts w:cs="Arial"/>
          <w:sz w:val="22"/>
          <w:szCs w:val="22"/>
        </w:rPr>
        <w:t>.</w:t>
      </w:r>
      <w:r w:rsidRPr="00F7734D">
        <w:rPr>
          <w:rFonts w:cs="Arial"/>
          <w:sz w:val="22"/>
          <w:szCs w:val="22"/>
        </w:rPr>
        <w:t xml:space="preserve"> </w:t>
      </w:r>
      <w:r>
        <w:rPr>
          <w:rFonts w:cs="Arial"/>
          <w:sz w:val="22"/>
          <w:szCs w:val="22"/>
        </w:rPr>
        <w:t xml:space="preserve">Die Mieten werden zwischen ca. 6,60 und </w:t>
      </w:r>
      <w:r w:rsidR="00C7372F">
        <w:rPr>
          <w:rFonts w:cs="Arial"/>
          <w:sz w:val="22"/>
          <w:szCs w:val="22"/>
        </w:rPr>
        <w:t xml:space="preserve">11 </w:t>
      </w:r>
      <w:r>
        <w:rPr>
          <w:rFonts w:cs="Arial"/>
          <w:sz w:val="22"/>
          <w:szCs w:val="22"/>
        </w:rPr>
        <w:t>Euro liegen. Alle Wohnungen verfügen über einen Balkon, im Erdgeschoss als Terrasse mit Gartenanteil, im Dachgeschoss in Form von Dachterrassen.</w:t>
      </w:r>
      <w:r w:rsidR="00294FBD">
        <w:rPr>
          <w:rFonts w:cs="Arial"/>
          <w:sz w:val="22"/>
          <w:szCs w:val="22"/>
        </w:rPr>
        <w:t xml:space="preserve"> </w:t>
      </w:r>
      <w:r>
        <w:rPr>
          <w:sz w:val="22"/>
          <w:szCs w:val="22"/>
        </w:rPr>
        <w:t>Hinzu kommt eine Tiefgarage mit 144 Stellplätzen</w:t>
      </w:r>
      <w:r w:rsidRPr="007B220A">
        <w:rPr>
          <w:sz w:val="22"/>
          <w:szCs w:val="22"/>
        </w:rPr>
        <w:t xml:space="preserve"> </w:t>
      </w:r>
      <w:r>
        <w:rPr>
          <w:sz w:val="22"/>
          <w:szCs w:val="22"/>
        </w:rPr>
        <w:t>sowie separater Zu- und Abfahrt in der Karl-Röttelberg-Straße, die sich unter fast allen Grundstücke</w:t>
      </w:r>
      <w:r w:rsidR="00D92BAC">
        <w:rPr>
          <w:sz w:val="22"/>
          <w:szCs w:val="22"/>
        </w:rPr>
        <w:t>n</w:t>
      </w:r>
      <w:r>
        <w:rPr>
          <w:sz w:val="22"/>
          <w:szCs w:val="22"/>
        </w:rPr>
        <w:t xml:space="preserve"> hindurch erstrecken wird.</w:t>
      </w:r>
      <w:r w:rsidRPr="002619DF">
        <w:rPr>
          <w:rFonts w:cs="Arial"/>
          <w:sz w:val="22"/>
          <w:szCs w:val="22"/>
        </w:rPr>
        <w:t xml:space="preserve"> </w:t>
      </w:r>
      <w:r>
        <w:rPr>
          <w:sz w:val="22"/>
          <w:szCs w:val="22"/>
        </w:rPr>
        <w:t>Im Innenhof wird die Tiefgarage überdeckt und begrünt, hier wird außerdem ein Kinderspielplatz angelegt. Fahrradstellplätze befinden sich in mehreren Fahrradräumen in der Tiefgarage und auf den Freiflächen.</w:t>
      </w:r>
    </w:p>
    <w:p w14:paraId="32DF13C0" w14:textId="77777777" w:rsidR="006630EE" w:rsidRDefault="006630EE" w:rsidP="00D1412C">
      <w:pPr>
        <w:pStyle w:val="Textkrper"/>
        <w:kinsoku w:val="0"/>
        <w:overflowPunct w:val="0"/>
        <w:spacing w:line="360" w:lineRule="auto"/>
        <w:ind w:right="1134"/>
        <w:rPr>
          <w:rFonts w:cs="Arial"/>
          <w:sz w:val="22"/>
          <w:szCs w:val="22"/>
        </w:rPr>
      </w:pPr>
    </w:p>
    <w:p w14:paraId="023C09C3" w14:textId="5BE3D6AE" w:rsidR="00D1412C" w:rsidRDefault="006630EE" w:rsidP="00D1412C">
      <w:pPr>
        <w:pStyle w:val="Textkrper"/>
        <w:kinsoku w:val="0"/>
        <w:overflowPunct w:val="0"/>
        <w:spacing w:line="360" w:lineRule="auto"/>
        <w:ind w:right="1134"/>
        <w:rPr>
          <w:rFonts w:cs="Arial"/>
          <w:sz w:val="22"/>
          <w:szCs w:val="22"/>
        </w:rPr>
      </w:pPr>
      <w:r>
        <w:rPr>
          <w:rFonts w:cs="Arial"/>
          <w:sz w:val="22"/>
          <w:szCs w:val="22"/>
        </w:rPr>
        <w:t>D</w:t>
      </w:r>
      <w:r w:rsidR="00294FBD">
        <w:rPr>
          <w:rFonts w:cs="Arial"/>
          <w:sz w:val="22"/>
          <w:szCs w:val="22"/>
        </w:rPr>
        <w:t xml:space="preserve">ie </w:t>
      </w:r>
      <w:r>
        <w:rPr>
          <w:rFonts w:cs="Arial"/>
          <w:sz w:val="22"/>
          <w:szCs w:val="22"/>
        </w:rPr>
        <w:t xml:space="preserve">Wiederaufnahme der historischen Straßenfluchten </w:t>
      </w:r>
      <w:r w:rsidR="00294FBD">
        <w:rPr>
          <w:rFonts w:cs="Arial"/>
          <w:sz w:val="22"/>
          <w:szCs w:val="22"/>
        </w:rPr>
        <w:t>ermöglicht</w:t>
      </w:r>
      <w:r>
        <w:rPr>
          <w:rFonts w:cs="Arial"/>
          <w:sz w:val="22"/>
          <w:szCs w:val="22"/>
        </w:rPr>
        <w:t xml:space="preserve"> eine harmonische Einbindung des Ensembles in das Stadtbild. </w:t>
      </w:r>
      <w:r w:rsidR="00D1412C">
        <w:rPr>
          <w:rFonts w:cs="Arial"/>
          <w:sz w:val="22"/>
          <w:szCs w:val="22"/>
        </w:rPr>
        <w:t xml:space="preserve">Ein großzügiger Durchgang im Neubau der Hahnenstraße </w:t>
      </w:r>
      <w:r>
        <w:rPr>
          <w:rFonts w:cs="Arial"/>
          <w:sz w:val="22"/>
          <w:szCs w:val="22"/>
        </w:rPr>
        <w:t>wird</w:t>
      </w:r>
      <w:r w:rsidR="00D1412C">
        <w:rPr>
          <w:rFonts w:cs="Arial"/>
          <w:sz w:val="22"/>
          <w:szCs w:val="22"/>
        </w:rPr>
        <w:t xml:space="preserve"> vom</w:t>
      </w:r>
      <w:r w:rsidR="00D1412C" w:rsidRPr="00B3623A">
        <w:t xml:space="preserve"> </w:t>
      </w:r>
      <w:r w:rsidR="00D1412C" w:rsidRPr="00B3623A">
        <w:rPr>
          <w:rFonts w:cs="Arial"/>
          <w:sz w:val="22"/>
          <w:szCs w:val="22"/>
        </w:rPr>
        <w:t xml:space="preserve">Platz an der Wallonisch-Niederländischen </w:t>
      </w:r>
      <w:r w:rsidR="00D1412C">
        <w:rPr>
          <w:rFonts w:cs="Arial"/>
          <w:sz w:val="22"/>
          <w:szCs w:val="22"/>
        </w:rPr>
        <w:t>Kirche</w:t>
      </w:r>
      <w:r w:rsidR="00D1412C" w:rsidRPr="00B3623A">
        <w:rPr>
          <w:rFonts w:cs="Arial"/>
          <w:sz w:val="22"/>
          <w:szCs w:val="22"/>
        </w:rPr>
        <w:t xml:space="preserve"> </w:t>
      </w:r>
      <w:r w:rsidR="00D1412C">
        <w:rPr>
          <w:rFonts w:cs="Arial"/>
          <w:sz w:val="22"/>
          <w:szCs w:val="22"/>
        </w:rPr>
        <w:t xml:space="preserve">eine Wege- und Sichtverbindung zum Kinopolis und dem dazugehörigen Parkhaus schaffen. Die Fertigstellung </w:t>
      </w:r>
      <w:r>
        <w:rPr>
          <w:rFonts w:cs="Arial"/>
          <w:sz w:val="22"/>
          <w:szCs w:val="22"/>
        </w:rPr>
        <w:t xml:space="preserve">des PhilippsTor </w:t>
      </w:r>
      <w:r w:rsidR="00D1412C">
        <w:rPr>
          <w:rFonts w:cs="Arial"/>
          <w:sz w:val="22"/>
          <w:szCs w:val="22"/>
        </w:rPr>
        <w:t>ist für Anfang 2022 geplant.</w:t>
      </w:r>
    </w:p>
    <w:p w14:paraId="31B9B9D1" w14:textId="60E44C9D" w:rsidR="00294FBD" w:rsidRDefault="00294FBD" w:rsidP="00D1412C">
      <w:pPr>
        <w:pStyle w:val="Textkrper"/>
        <w:kinsoku w:val="0"/>
        <w:overflowPunct w:val="0"/>
        <w:spacing w:line="360" w:lineRule="auto"/>
        <w:ind w:right="1134"/>
        <w:rPr>
          <w:rFonts w:cs="Arial"/>
          <w:sz w:val="22"/>
          <w:szCs w:val="22"/>
        </w:rPr>
      </w:pPr>
    </w:p>
    <w:p w14:paraId="315C18C0" w14:textId="352E3EF0" w:rsidR="00557918" w:rsidRDefault="00557918" w:rsidP="00D1412C">
      <w:pPr>
        <w:pStyle w:val="Textkrper"/>
        <w:kinsoku w:val="0"/>
        <w:overflowPunct w:val="0"/>
        <w:spacing w:line="360" w:lineRule="auto"/>
        <w:ind w:right="1134"/>
        <w:rPr>
          <w:rFonts w:cs="Arial"/>
          <w:sz w:val="22"/>
          <w:szCs w:val="22"/>
        </w:rPr>
      </w:pPr>
    </w:p>
    <w:p w14:paraId="4A315813" w14:textId="77777777" w:rsidR="00557918" w:rsidRDefault="00557918" w:rsidP="00D1412C">
      <w:pPr>
        <w:pStyle w:val="Textkrper"/>
        <w:kinsoku w:val="0"/>
        <w:overflowPunct w:val="0"/>
        <w:spacing w:line="360" w:lineRule="auto"/>
        <w:ind w:right="1134"/>
        <w:rPr>
          <w:rFonts w:cs="Arial"/>
          <w:sz w:val="22"/>
          <w:szCs w:val="22"/>
        </w:rPr>
      </w:pPr>
    </w:p>
    <w:p w14:paraId="28254122" w14:textId="1D935490" w:rsidR="00C7372F" w:rsidRPr="00D928E5" w:rsidRDefault="00D928E5" w:rsidP="00D1412C">
      <w:pPr>
        <w:pStyle w:val="Textkrper"/>
        <w:kinsoku w:val="0"/>
        <w:overflowPunct w:val="0"/>
        <w:spacing w:line="360" w:lineRule="auto"/>
        <w:ind w:right="1134"/>
        <w:rPr>
          <w:rFonts w:cs="Arial"/>
          <w:b/>
          <w:bCs/>
          <w:sz w:val="22"/>
          <w:szCs w:val="22"/>
        </w:rPr>
      </w:pPr>
      <w:r w:rsidRPr="00D928E5">
        <w:rPr>
          <w:rFonts w:cs="Arial"/>
          <w:b/>
          <w:bCs/>
          <w:sz w:val="22"/>
          <w:szCs w:val="22"/>
        </w:rPr>
        <w:t>Bildunterschriften:</w:t>
      </w:r>
    </w:p>
    <w:p w14:paraId="381FEA6F" w14:textId="44D875F6" w:rsidR="00D928E5" w:rsidRDefault="00D928E5" w:rsidP="00D928E5">
      <w:pPr>
        <w:pStyle w:val="Textkrper"/>
        <w:kinsoku w:val="0"/>
        <w:overflowPunct w:val="0"/>
        <w:ind w:right="1134"/>
        <w:rPr>
          <w:rFonts w:cs="Arial"/>
          <w:sz w:val="22"/>
          <w:szCs w:val="22"/>
        </w:rPr>
      </w:pPr>
      <w:r w:rsidRPr="00D928E5">
        <w:rPr>
          <w:rFonts w:cs="Arial"/>
          <w:b/>
          <w:bCs/>
          <w:sz w:val="22"/>
          <w:szCs w:val="22"/>
        </w:rPr>
        <w:t>PF1:</w:t>
      </w:r>
      <w:r>
        <w:rPr>
          <w:rFonts w:cs="Arial"/>
          <w:sz w:val="22"/>
          <w:szCs w:val="22"/>
        </w:rPr>
        <w:t xml:space="preserve"> Der Rohbau ist fertig: Die Unternehmensgruppe Nassauische Heimstätte | Wohnstadt baut in Hanau das </w:t>
      </w:r>
      <w:proofErr w:type="spellStart"/>
      <w:r>
        <w:rPr>
          <w:rFonts w:cs="Arial"/>
          <w:sz w:val="22"/>
          <w:szCs w:val="22"/>
        </w:rPr>
        <w:t>PhilippsTor</w:t>
      </w:r>
      <w:proofErr w:type="spellEnd"/>
      <w:r>
        <w:rPr>
          <w:rFonts w:cs="Arial"/>
          <w:sz w:val="22"/>
          <w:szCs w:val="22"/>
        </w:rPr>
        <w:t xml:space="preserve"> – 156 moderne und bezahlbare Mietwohnungen, 32 davon gefördert. Foto: NHW / Marc Strohfeldt</w:t>
      </w:r>
    </w:p>
    <w:p w14:paraId="3F3235E2" w14:textId="77777777" w:rsidR="00D928E5" w:rsidRDefault="00D928E5" w:rsidP="00D928E5">
      <w:pPr>
        <w:pStyle w:val="Textkrper"/>
        <w:kinsoku w:val="0"/>
        <w:overflowPunct w:val="0"/>
        <w:ind w:right="1134"/>
        <w:rPr>
          <w:rFonts w:cs="Arial"/>
          <w:sz w:val="22"/>
          <w:szCs w:val="22"/>
        </w:rPr>
      </w:pPr>
    </w:p>
    <w:p w14:paraId="04BD13F1" w14:textId="596656B8" w:rsidR="00D928E5" w:rsidRDefault="00D928E5" w:rsidP="00D928E5">
      <w:pPr>
        <w:ind w:right="1134"/>
        <w:jc w:val="both"/>
        <w:rPr>
          <w:rFonts w:ascii="Arial" w:hAnsi="Arial" w:cs="Arial"/>
        </w:rPr>
      </w:pPr>
      <w:r w:rsidRPr="00D928E5">
        <w:rPr>
          <w:rFonts w:ascii="Arial" w:hAnsi="Arial" w:cs="Arial"/>
          <w:b/>
          <w:bCs/>
        </w:rPr>
        <w:t>PF2:</w:t>
      </w:r>
      <w:r w:rsidRPr="00D928E5">
        <w:rPr>
          <w:rFonts w:ascii="Arial" w:hAnsi="Arial" w:cs="Arial"/>
        </w:rPr>
        <w:t xml:space="preserve"> Zentrale Lage: Zusammen mit der direkt angrenzenden Gestaltung des Platzes im Bereich der Wallonisch-Niederländischen Kirche ist das </w:t>
      </w:r>
      <w:proofErr w:type="spellStart"/>
      <w:r w:rsidRPr="00D928E5">
        <w:rPr>
          <w:rFonts w:ascii="Arial" w:hAnsi="Arial" w:cs="Arial"/>
        </w:rPr>
        <w:t>PhilippsTor</w:t>
      </w:r>
      <w:proofErr w:type="spellEnd"/>
      <w:r w:rsidRPr="00D928E5">
        <w:rPr>
          <w:rFonts w:ascii="Arial" w:hAnsi="Arial" w:cs="Arial"/>
        </w:rPr>
        <w:t xml:space="preserve"> eine entscheidende Weichenstellung für die Entwicklung der südlichen</w:t>
      </w:r>
      <w:r>
        <w:rPr>
          <w:rFonts w:ascii="Arial" w:hAnsi="Arial" w:cs="Arial"/>
        </w:rPr>
        <w:t xml:space="preserve"> Hanauer </w:t>
      </w:r>
      <w:r w:rsidRPr="00D928E5">
        <w:rPr>
          <w:rFonts w:ascii="Arial" w:hAnsi="Arial" w:cs="Arial"/>
        </w:rPr>
        <w:t>Innenstadt.</w:t>
      </w:r>
      <w:r>
        <w:rPr>
          <w:rFonts w:ascii="Arial" w:hAnsi="Arial" w:cs="Arial"/>
        </w:rPr>
        <w:t xml:space="preserve"> Foto: NHW / Marc Strohfeldt</w:t>
      </w:r>
    </w:p>
    <w:p w14:paraId="4619A836" w14:textId="77777777" w:rsidR="00D928E5" w:rsidRPr="00D928E5" w:rsidRDefault="00D928E5" w:rsidP="00D928E5">
      <w:pPr>
        <w:ind w:right="1134"/>
        <w:jc w:val="both"/>
        <w:rPr>
          <w:rFonts w:ascii="Arial" w:hAnsi="Arial" w:cs="Arial"/>
        </w:rPr>
      </w:pPr>
    </w:p>
    <w:p w14:paraId="6D1C69AE" w14:textId="7B4D62A2" w:rsidR="00D928E5" w:rsidRDefault="00D928E5" w:rsidP="00D928E5">
      <w:pPr>
        <w:pStyle w:val="Textkrper"/>
        <w:kinsoku w:val="0"/>
        <w:overflowPunct w:val="0"/>
        <w:ind w:right="1134"/>
        <w:rPr>
          <w:rFonts w:cs="Arial"/>
          <w:sz w:val="22"/>
          <w:szCs w:val="22"/>
        </w:rPr>
      </w:pPr>
      <w:r w:rsidRPr="00D928E5">
        <w:rPr>
          <w:rFonts w:cs="Arial"/>
          <w:b/>
          <w:bCs/>
          <w:sz w:val="22"/>
          <w:szCs w:val="22"/>
        </w:rPr>
        <w:t>PF3:</w:t>
      </w:r>
      <w:r>
        <w:rPr>
          <w:rFonts w:cs="Arial"/>
          <w:sz w:val="22"/>
          <w:szCs w:val="22"/>
        </w:rPr>
        <w:t xml:space="preserve"> B</w:t>
      </w:r>
      <w:r w:rsidR="00302ACD">
        <w:rPr>
          <w:rFonts w:cs="Arial"/>
          <w:sz w:val="22"/>
          <w:szCs w:val="22"/>
        </w:rPr>
        <w:t>l</w:t>
      </w:r>
      <w:r>
        <w:rPr>
          <w:rFonts w:cs="Arial"/>
          <w:sz w:val="22"/>
          <w:szCs w:val="22"/>
        </w:rPr>
        <w:t xml:space="preserve">ick in die Zukunft: Die Fertigstellung des </w:t>
      </w:r>
      <w:proofErr w:type="spellStart"/>
      <w:r>
        <w:rPr>
          <w:rFonts w:cs="Arial"/>
          <w:sz w:val="22"/>
          <w:szCs w:val="22"/>
        </w:rPr>
        <w:t>PhilippsTor</w:t>
      </w:r>
      <w:proofErr w:type="spellEnd"/>
      <w:r>
        <w:rPr>
          <w:rFonts w:cs="Arial"/>
          <w:sz w:val="22"/>
          <w:szCs w:val="22"/>
        </w:rPr>
        <w:t xml:space="preserve"> ist für Anfang 2022 geplant: Visualisierung: NHW</w:t>
      </w:r>
    </w:p>
    <w:p w14:paraId="1C2A45DC" w14:textId="77777777" w:rsidR="00C7372F" w:rsidRPr="00C12BB1" w:rsidRDefault="00C7372F" w:rsidP="00D1412C">
      <w:pPr>
        <w:pStyle w:val="Textkrper"/>
        <w:kinsoku w:val="0"/>
        <w:overflowPunct w:val="0"/>
        <w:spacing w:line="360" w:lineRule="auto"/>
        <w:ind w:right="1134"/>
        <w:rPr>
          <w:rFonts w:cs="Arial"/>
          <w:sz w:val="22"/>
          <w:szCs w:val="22"/>
        </w:rPr>
      </w:pPr>
    </w:p>
    <w:p w14:paraId="0D88A006" w14:textId="77777777" w:rsidR="006D3E94" w:rsidRDefault="006D3E94" w:rsidP="006D3E94">
      <w:pPr>
        <w:pStyle w:val="bodytext"/>
        <w:tabs>
          <w:tab w:val="left" w:pos="7560"/>
        </w:tabs>
        <w:spacing w:after="0" w:line="240" w:lineRule="auto"/>
        <w:jc w:val="both"/>
        <w:outlineLvl w:val="0"/>
        <w:rPr>
          <w:rFonts w:ascii="Arial" w:hAnsi="Arial" w:cs="Arial"/>
          <w:sz w:val="22"/>
          <w:szCs w:val="22"/>
        </w:rPr>
      </w:pPr>
      <w:r>
        <w:rPr>
          <w:rFonts w:ascii="Arial" w:hAnsi="Arial" w:cs="Arial"/>
          <w:b/>
          <w:sz w:val="22"/>
          <w:szCs w:val="22"/>
        </w:rPr>
        <w:t>Unternehmensgruppe Nassauische Heimstätte | Wohnstadt</w:t>
      </w:r>
    </w:p>
    <w:p w14:paraId="210B6E5C" w14:textId="0B0332C1" w:rsidR="006E2C84" w:rsidRPr="00C65A29" w:rsidRDefault="006D3E94" w:rsidP="006D3E94">
      <w:pPr>
        <w:ind w:right="1134"/>
        <w:jc w:val="both"/>
        <w:rPr>
          <w:rFonts w:ascii="Arial" w:hAnsi="Arial" w:cs="Arial"/>
          <w:color w:val="0000FF"/>
          <w:u w:val="single"/>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Offenbach bewirtschaftet rund 9.500 Wohnungen. Unter der NHW-Marke ProjektStadt werden Kompetenzfelder gebündelt, um nachhaltige Stadtentwicklungsaufgaben durchzuführen. Die Unternehmensgruppe arbeitet daran, ihren Wohnungsbestand </w:t>
      </w:r>
      <w:r w:rsidRPr="00E637FB">
        <w:rPr>
          <w:rFonts w:ascii="Arial" w:hAnsi="Arial" w:cs="Arial"/>
        </w:rPr>
        <w:t>perspektivisch</w:t>
      </w:r>
      <w:r>
        <w:rPr>
          <w:rFonts w:ascii="Arial" w:hAnsi="Arial" w:cs="Arial"/>
        </w:rPr>
        <w:t xml:space="preserve">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8" w:history="1">
        <w:r>
          <w:rPr>
            <w:rStyle w:val="Hyperlink"/>
            <w:rFonts w:ascii="Arial" w:hAnsi="Arial" w:cs="Arial"/>
          </w:rPr>
          <w:t>www.naheimst.de</w:t>
        </w:r>
      </w:hyperlink>
    </w:p>
    <w:sectPr w:rsidR="006E2C84" w:rsidRPr="00C65A29"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B0B21" w14:textId="77777777" w:rsidR="006F5E6C" w:rsidRDefault="006F5E6C">
      <w:r>
        <w:separator/>
      </w:r>
    </w:p>
  </w:endnote>
  <w:endnote w:type="continuationSeparator" w:id="0">
    <w:p w14:paraId="5A55B86D" w14:textId="77777777" w:rsidR="006F5E6C" w:rsidRDefault="006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77777777" w:rsidR="00A35B13" w:rsidRDefault="00AD2AD2">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19536" w14:textId="77777777" w:rsidR="006F5E6C" w:rsidRDefault="006F5E6C">
      <w:r>
        <w:separator/>
      </w:r>
    </w:p>
  </w:footnote>
  <w:footnote w:type="continuationSeparator" w:id="0">
    <w:p w14:paraId="438D5A3C" w14:textId="77777777" w:rsidR="006F5E6C" w:rsidRDefault="006F5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97225" w14:textId="77777777" w:rsidR="00A35B13" w:rsidRDefault="00FC6E35">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66944" behindDoc="0" locked="0" layoutInCell="1" allowOverlap="1" wp14:anchorId="0A782324" wp14:editId="3DE8CA4F">
          <wp:simplePos x="0" y="0"/>
          <wp:positionH relativeFrom="margin">
            <wp:posOffset>-198755</wp:posOffset>
          </wp:positionH>
          <wp:positionV relativeFrom="margin">
            <wp:posOffset>-2533650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AD2">
      <w:rPr>
        <w:rFonts w:ascii="Arial" w:hAnsi="Arial" w:cs="Arial"/>
        <w:b/>
        <w:bCs/>
        <w:noProof/>
        <w:spacing w:val="60"/>
        <w:sz w:val="28"/>
        <w:szCs w:val="28"/>
      </w:rPr>
      <w:drawing>
        <wp:inline distT="0" distB="0" distL="0" distR="0" wp14:anchorId="26A61550" wp14:editId="4C8C6505">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8ACE084" w14:textId="77777777"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1FAD64C3" w:rsidR="00A35B13" w:rsidRDefault="00AD2AD2">
    <w:pPr>
      <w:pStyle w:val="Kopfzeile"/>
      <w:rPr>
        <w:rFonts w:ascii="Arial" w:hAnsi="Arial" w:cs="Arial"/>
      </w:rPr>
    </w:pPr>
    <w:r>
      <w:rPr>
        <w:rFonts w:ascii="Arial" w:hAnsi="Arial" w:cs="Arial"/>
      </w:rPr>
      <w:t xml:space="preserve">Datum: </w:t>
    </w:r>
    <w:r w:rsidR="00676226">
      <w:rPr>
        <w:rFonts w:ascii="Arial" w:hAnsi="Arial" w:cs="Arial"/>
      </w:rPr>
      <w:t>2</w:t>
    </w:r>
    <w:r w:rsidR="00D928E5">
      <w:rPr>
        <w:rFonts w:ascii="Arial" w:hAnsi="Arial" w:cs="Arial"/>
      </w:rPr>
      <w:t>6</w:t>
    </w:r>
    <w:r>
      <w:rPr>
        <w:rFonts w:ascii="Arial" w:hAnsi="Arial" w:cs="Arial"/>
      </w:rPr>
      <w:t>.</w:t>
    </w:r>
    <w:r w:rsidR="00FC6E35">
      <w:rPr>
        <w:rFonts w:ascii="Arial" w:hAnsi="Arial" w:cs="Arial"/>
      </w:rPr>
      <w:t>0</w:t>
    </w:r>
    <w:r w:rsidR="006D3E94">
      <w:rPr>
        <w:rFonts w:ascii="Arial" w:hAnsi="Arial" w:cs="Arial"/>
      </w:rPr>
      <w:t>2</w:t>
    </w:r>
    <w:r>
      <w:rPr>
        <w:rFonts w:ascii="Arial" w:hAnsi="Arial" w:cs="Arial"/>
      </w:rPr>
      <w:t>.202</w:t>
    </w:r>
    <w:r w:rsidR="00FC6E35">
      <w:rPr>
        <w:rFonts w:ascii="Arial" w:hAnsi="Arial" w:cs="Arial"/>
      </w:rPr>
      <w:t>1</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p>
  <w:p w14:paraId="7460D724" w14:textId="7D7FA00F" w:rsidR="00A35B13" w:rsidRDefault="00AD2AD2">
    <w:pPr>
      <w:pStyle w:val="Kopfzeile"/>
      <w:rPr>
        <w:rFonts w:ascii="Arial" w:hAnsi="Arial" w:cs="Arial"/>
      </w:rPr>
    </w:pPr>
    <w:r>
      <w:rPr>
        <w:rFonts w:ascii="Arial" w:hAnsi="Arial" w:cs="Arial"/>
      </w:rPr>
      <w:t xml:space="preserve">Anzahl Zeichen inkl. Leerzeichen: </w:t>
    </w:r>
    <w:r w:rsidR="00A73C18">
      <w:rPr>
        <w:rFonts w:ascii="Arial" w:hAnsi="Arial" w:cs="Arial"/>
      </w:rPr>
      <w:t>4</w:t>
    </w:r>
    <w:r>
      <w:rPr>
        <w:rFonts w:ascii="Arial" w:hAnsi="Arial" w:cs="Arial"/>
      </w:rPr>
      <w:t>.</w:t>
    </w:r>
    <w:r w:rsidR="00D928E5">
      <w:rPr>
        <w:rFonts w:ascii="Arial" w:hAnsi="Arial" w:cs="Arial"/>
      </w:rPr>
      <w:t>6</w:t>
    </w:r>
    <w:r w:rsidR="00A73C18">
      <w:rPr>
        <w:rFonts w:ascii="Arial" w:hAnsi="Arial" w:cs="Arial"/>
      </w:rPr>
      <w:t>8</w:t>
    </w:r>
    <w:r w:rsidR="00D928E5">
      <w:rPr>
        <w:rFonts w:ascii="Arial" w:hAnsi="Arial" w:cs="Arial"/>
      </w:rPr>
      <w:t>3</w:t>
    </w:r>
    <w:r>
      <w:rPr>
        <w:rFonts w:ascii="Arial" w:hAnsi="Arial" w:cs="Arial"/>
      </w:rPr>
      <w:t xml:space="preserve"> 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378CE"/>
    <w:rsid w:val="00067B42"/>
    <w:rsid w:val="00084B35"/>
    <w:rsid w:val="000B6299"/>
    <w:rsid w:val="000E78D8"/>
    <w:rsid w:val="000F4D24"/>
    <w:rsid w:val="001179FD"/>
    <w:rsid w:val="00176DAD"/>
    <w:rsid w:val="00184898"/>
    <w:rsid w:val="00193764"/>
    <w:rsid w:val="001E31D0"/>
    <w:rsid w:val="0028019A"/>
    <w:rsid w:val="002855B0"/>
    <w:rsid w:val="00293047"/>
    <w:rsid w:val="00294FBD"/>
    <w:rsid w:val="002C20E3"/>
    <w:rsid w:val="002E02CE"/>
    <w:rsid w:val="002E590E"/>
    <w:rsid w:val="00302ACD"/>
    <w:rsid w:val="00320EDB"/>
    <w:rsid w:val="003320BF"/>
    <w:rsid w:val="003438C5"/>
    <w:rsid w:val="00356B9B"/>
    <w:rsid w:val="00363843"/>
    <w:rsid w:val="00376310"/>
    <w:rsid w:val="00394E1B"/>
    <w:rsid w:val="003C49BA"/>
    <w:rsid w:val="003D1DA7"/>
    <w:rsid w:val="003E7D80"/>
    <w:rsid w:val="00415C54"/>
    <w:rsid w:val="00423C53"/>
    <w:rsid w:val="00441674"/>
    <w:rsid w:val="00450859"/>
    <w:rsid w:val="00486482"/>
    <w:rsid w:val="00490D34"/>
    <w:rsid w:val="00496F6F"/>
    <w:rsid w:val="004B23E9"/>
    <w:rsid w:val="004B5271"/>
    <w:rsid w:val="004C4FC3"/>
    <w:rsid w:val="00557918"/>
    <w:rsid w:val="00572ED4"/>
    <w:rsid w:val="005E2062"/>
    <w:rsid w:val="00600DA8"/>
    <w:rsid w:val="006033B2"/>
    <w:rsid w:val="006630EE"/>
    <w:rsid w:val="0066473A"/>
    <w:rsid w:val="00664AE1"/>
    <w:rsid w:val="00676226"/>
    <w:rsid w:val="00684AF3"/>
    <w:rsid w:val="006D032F"/>
    <w:rsid w:val="006D3E94"/>
    <w:rsid w:val="006E2C84"/>
    <w:rsid w:val="006F5E6C"/>
    <w:rsid w:val="007354D4"/>
    <w:rsid w:val="007A50C9"/>
    <w:rsid w:val="007E2A33"/>
    <w:rsid w:val="007E2C15"/>
    <w:rsid w:val="007F3936"/>
    <w:rsid w:val="00820CFF"/>
    <w:rsid w:val="008848B5"/>
    <w:rsid w:val="008A1082"/>
    <w:rsid w:val="008B6A6C"/>
    <w:rsid w:val="008C148C"/>
    <w:rsid w:val="008C409B"/>
    <w:rsid w:val="008D61B6"/>
    <w:rsid w:val="00921E8D"/>
    <w:rsid w:val="009421C8"/>
    <w:rsid w:val="00963EF0"/>
    <w:rsid w:val="009870FF"/>
    <w:rsid w:val="009B3EDB"/>
    <w:rsid w:val="009D1A42"/>
    <w:rsid w:val="009E6666"/>
    <w:rsid w:val="00A35B13"/>
    <w:rsid w:val="00A55D86"/>
    <w:rsid w:val="00A73C18"/>
    <w:rsid w:val="00AA4DE0"/>
    <w:rsid w:val="00AB1578"/>
    <w:rsid w:val="00AC1C5F"/>
    <w:rsid w:val="00AD2AD2"/>
    <w:rsid w:val="00B127F4"/>
    <w:rsid w:val="00B20F3F"/>
    <w:rsid w:val="00B35BB2"/>
    <w:rsid w:val="00B65F78"/>
    <w:rsid w:val="00B70265"/>
    <w:rsid w:val="00BE6FFD"/>
    <w:rsid w:val="00C50434"/>
    <w:rsid w:val="00C57C02"/>
    <w:rsid w:val="00C65A29"/>
    <w:rsid w:val="00C67198"/>
    <w:rsid w:val="00C7372F"/>
    <w:rsid w:val="00CC7C8B"/>
    <w:rsid w:val="00CE72B9"/>
    <w:rsid w:val="00CF4DAF"/>
    <w:rsid w:val="00D1412C"/>
    <w:rsid w:val="00D32036"/>
    <w:rsid w:val="00D928E5"/>
    <w:rsid w:val="00D92BAC"/>
    <w:rsid w:val="00DA74C0"/>
    <w:rsid w:val="00E267B8"/>
    <w:rsid w:val="00E468E8"/>
    <w:rsid w:val="00E47DD4"/>
    <w:rsid w:val="00E51A6B"/>
    <w:rsid w:val="00E664AD"/>
    <w:rsid w:val="00EC7F0F"/>
    <w:rsid w:val="00ED4C20"/>
    <w:rsid w:val="00ED6ADE"/>
    <w:rsid w:val="00EE7F6D"/>
    <w:rsid w:val="00F72A67"/>
    <w:rsid w:val="00F7734D"/>
    <w:rsid w:val="00FA0EEC"/>
    <w:rsid w:val="00FC6E35"/>
    <w:rsid w:val="00FC7D71"/>
    <w:rsid w:val="00FD15DC"/>
    <w:rsid w:val="00FD18B5"/>
    <w:rsid w:val="00FE2AD6"/>
    <w:rsid w:val="00FF2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47CB9-D9C1-49D8-829D-AF20F7F3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5605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6434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14</cp:revision>
  <cp:lastPrinted>2021-02-04T07:45:00Z</cp:lastPrinted>
  <dcterms:created xsi:type="dcterms:W3CDTF">2021-02-17T14:29:00Z</dcterms:created>
  <dcterms:modified xsi:type="dcterms:W3CDTF">2021-02-26T10:25:00Z</dcterms:modified>
</cp:coreProperties>
</file>