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77777777" w:rsidR="007D07BB" w:rsidRPr="007D07BB" w:rsidRDefault="007D07BB" w:rsidP="00ED55A0">
      <w:pPr>
        <w:spacing w:line="360" w:lineRule="auto"/>
        <w:rPr>
          <w:rFonts w:ascii="Arial" w:hAnsi="Arial" w:cs="Arial"/>
          <w:b/>
          <w:bCs/>
          <w:sz w:val="36"/>
          <w:szCs w:val="36"/>
        </w:rPr>
      </w:pPr>
      <w:r w:rsidRPr="007D07BB">
        <w:rPr>
          <w:rFonts w:ascii="Arial" w:hAnsi="Arial" w:cs="Arial"/>
          <w:b/>
          <w:bCs/>
          <w:sz w:val="36"/>
          <w:szCs w:val="36"/>
        </w:rPr>
        <w:t xml:space="preserve">NHW </w:t>
      </w:r>
      <w:r w:rsidR="00192831">
        <w:rPr>
          <w:rFonts w:ascii="Arial" w:hAnsi="Arial" w:cs="Arial"/>
          <w:b/>
          <w:bCs/>
          <w:sz w:val="36"/>
          <w:szCs w:val="36"/>
        </w:rPr>
        <w:t xml:space="preserve">und Instone Real Estate: Grundsteinlegung für Frankfurter </w:t>
      </w:r>
      <w:r w:rsidRPr="007D07BB">
        <w:rPr>
          <w:rFonts w:ascii="Arial" w:hAnsi="Arial" w:cs="Arial"/>
          <w:b/>
          <w:bCs/>
          <w:sz w:val="36"/>
          <w:szCs w:val="36"/>
        </w:rPr>
        <w:t>Neubauprojekt</w:t>
      </w:r>
      <w:r w:rsidR="00955982">
        <w:rPr>
          <w:rFonts w:ascii="Arial" w:hAnsi="Arial" w:cs="Arial"/>
          <w:b/>
          <w:bCs/>
          <w:sz w:val="36"/>
          <w:szCs w:val="36"/>
        </w:rPr>
        <w:t xml:space="preserve"> </w:t>
      </w:r>
      <w:r w:rsidR="00192831">
        <w:rPr>
          <w:rFonts w:ascii="Arial" w:hAnsi="Arial" w:cs="Arial"/>
          <w:b/>
          <w:bCs/>
          <w:sz w:val="36"/>
          <w:szCs w:val="36"/>
        </w:rPr>
        <w:t>„</w:t>
      </w:r>
      <w:r w:rsidR="00E92194" w:rsidRPr="6E87AAAF">
        <w:rPr>
          <w:rFonts w:ascii="Arial" w:hAnsi="Arial" w:cs="Arial"/>
          <w:b/>
          <w:bCs/>
          <w:sz w:val="36"/>
          <w:szCs w:val="36"/>
        </w:rPr>
        <w:t>Schönhof-Viertel</w:t>
      </w:r>
      <w:r w:rsidR="00192831">
        <w:rPr>
          <w:rFonts w:ascii="Arial" w:hAnsi="Arial" w:cs="Arial"/>
          <w:b/>
          <w:bCs/>
          <w:sz w:val="36"/>
          <w:szCs w:val="36"/>
        </w:rPr>
        <w:t xml:space="preserve">“ </w:t>
      </w:r>
    </w:p>
    <w:p w14:paraId="4FEC4BB0" w14:textId="77777777" w:rsidR="007D07BB" w:rsidRPr="007D07BB" w:rsidRDefault="007D07BB" w:rsidP="00ED55A0">
      <w:pPr>
        <w:spacing w:line="360" w:lineRule="auto"/>
        <w:rPr>
          <w:rFonts w:ascii="Arial" w:hAnsi="Arial" w:cs="Arial"/>
          <w:sz w:val="24"/>
          <w:szCs w:val="24"/>
        </w:rPr>
      </w:pPr>
    </w:p>
    <w:p w14:paraId="321B35E7" w14:textId="3C569232" w:rsidR="000649F9" w:rsidRPr="00C05605" w:rsidRDefault="004E5B48" w:rsidP="000649F9">
      <w:pPr>
        <w:spacing w:line="360" w:lineRule="auto"/>
        <w:ind w:right="709"/>
        <w:jc w:val="both"/>
        <w:rPr>
          <w:rFonts w:ascii="Arial" w:hAnsi="Arial" w:cs="Arial"/>
          <w:b/>
          <w:bCs/>
          <w:sz w:val="24"/>
          <w:szCs w:val="24"/>
        </w:rPr>
      </w:pPr>
      <w:r w:rsidRPr="002C5EE4">
        <w:rPr>
          <w:rFonts w:ascii="Arial" w:hAnsi="Arial" w:cs="Arial"/>
          <w:b/>
          <w:bCs/>
          <w:sz w:val="24"/>
          <w:szCs w:val="24"/>
        </w:rPr>
        <w:t>Unternehmensgruppe Nassauische Heimstätte | Wohnstadt</w:t>
      </w:r>
      <w:r w:rsidR="00F07E2C">
        <w:rPr>
          <w:rFonts w:ascii="Arial" w:hAnsi="Arial" w:cs="Arial"/>
          <w:b/>
          <w:bCs/>
          <w:sz w:val="24"/>
          <w:szCs w:val="24"/>
        </w:rPr>
        <w:t xml:space="preserve"> und Wohnentwickler Instone </w:t>
      </w:r>
      <w:r w:rsidR="00BE164C">
        <w:rPr>
          <w:rFonts w:ascii="Arial" w:hAnsi="Arial" w:cs="Arial"/>
          <w:b/>
          <w:bCs/>
          <w:sz w:val="24"/>
          <w:szCs w:val="24"/>
        </w:rPr>
        <w:t>realisieren</w:t>
      </w:r>
      <w:r w:rsidR="00453A8A">
        <w:rPr>
          <w:rFonts w:ascii="Arial" w:hAnsi="Arial" w:cs="Arial"/>
          <w:b/>
          <w:bCs/>
          <w:sz w:val="24"/>
          <w:szCs w:val="24"/>
        </w:rPr>
        <w:t xml:space="preserve"> </w:t>
      </w:r>
      <w:r w:rsidR="00F9406A" w:rsidRPr="002C5EE4">
        <w:rPr>
          <w:rFonts w:ascii="Arial" w:hAnsi="Arial" w:cs="Arial"/>
          <w:b/>
          <w:bCs/>
          <w:sz w:val="24"/>
          <w:szCs w:val="24"/>
        </w:rPr>
        <w:t>i</w:t>
      </w:r>
      <w:r w:rsidR="00E678F2">
        <w:rPr>
          <w:rFonts w:ascii="Arial" w:hAnsi="Arial" w:cs="Arial"/>
          <w:b/>
          <w:bCs/>
          <w:sz w:val="24"/>
          <w:szCs w:val="24"/>
        </w:rPr>
        <w:t>m neu entstehenden Schönhof</w:t>
      </w:r>
      <w:r w:rsidR="00453A8A">
        <w:rPr>
          <w:rFonts w:ascii="Arial" w:hAnsi="Arial" w:cs="Arial"/>
          <w:b/>
          <w:bCs/>
          <w:sz w:val="24"/>
          <w:szCs w:val="24"/>
        </w:rPr>
        <w:t>-V</w:t>
      </w:r>
      <w:r w:rsidR="00E678F2">
        <w:rPr>
          <w:rFonts w:ascii="Arial" w:hAnsi="Arial" w:cs="Arial"/>
          <w:b/>
          <w:bCs/>
          <w:sz w:val="24"/>
          <w:szCs w:val="24"/>
        </w:rPr>
        <w:t>iertel</w:t>
      </w:r>
      <w:r w:rsidR="00F9406A" w:rsidRPr="002C5EE4">
        <w:rPr>
          <w:rFonts w:ascii="Arial" w:hAnsi="Arial" w:cs="Arial"/>
          <w:b/>
          <w:bCs/>
          <w:sz w:val="24"/>
          <w:szCs w:val="24"/>
        </w:rPr>
        <w:t xml:space="preserve"> </w:t>
      </w:r>
      <w:r w:rsidR="00C05605">
        <w:rPr>
          <w:rFonts w:ascii="Arial" w:hAnsi="Arial" w:cs="Arial"/>
          <w:b/>
          <w:bCs/>
          <w:sz w:val="24"/>
          <w:szCs w:val="24"/>
        </w:rPr>
        <w:t xml:space="preserve">im ersten Bauabschnitt </w:t>
      </w:r>
      <w:r w:rsidR="00E678F2">
        <w:rPr>
          <w:rFonts w:ascii="Arial" w:hAnsi="Arial" w:cs="Arial"/>
          <w:b/>
          <w:bCs/>
          <w:sz w:val="24"/>
          <w:szCs w:val="24"/>
        </w:rPr>
        <w:t>6</w:t>
      </w:r>
      <w:r w:rsidR="009832EB">
        <w:rPr>
          <w:rFonts w:ascii="Arial" w:hAnsi="Arial" w:cs="Arial"/>
          <w:b/>
          <w:bCs/>
          <w:sz w:val="24"/>
          <w:szCs w:val="24"/>
        </w:rPr>
        <w:t>12</w:t>
      </w:r>
      <w:r w:rsidR="00F9406A" w:rsidRPr="002C5EE4">
        <w:rPr>
          <w:rFonts w:ascii="Arial" w:hAnsi="Arial" w:cs="Arial"/>
          <w:b/>
          <w:bCs/>
          <w:sz w:val="24"/>
          <w:szCs w:val="24"/>
        </w:rPr>
        <w:t xml:space="preserve"> Wohneinheiten</w:t>
      </w:r>
      <w:r w:rsidR="0098500B">
        <w:rPr>
          <w:rFonts w:ascii="Arial" w:hAnsi="Arial" w:cs="Arial"/>
          <w:b/>
          <w:bCs/>
          <w:sz w:val="24"/>
          <w:szCs w:val="24"/>
        </w:rPr>
        <w:t>,</w:t>
      </w:r>
      <w:r w:rsidR="00F9406A" w:rsidRPr="002C5EE4">
        <w:rPr>
          <w:rFonts w:ascii="Arial" w:hAnsi="Arial" w:cs="Arial"/>
          <w:b/>
          <w:bCs/>
          <w:sz w:val="24"/>
          <w:szCs w:val="24"/>
        </w:rPr>
        <w:t xml:space="preserve"> </w:t>
      </w:r>
      <w:r w:rsidR="000649F9">
        <w:rPr>
          <w:rFonts w:ascii="Arial" w:hAnsi="Arial" w:cs="Arial"/>
          <w:b/>
          <w:bCs/>
          <w:sz w:val="24"/>
          <w:szCs w:val="24"/>
        </w:rPr>
        <w:t xml:space="preserve">voraussichtlich werden </w:t>
      </w:r>
      <w:r w:rsidR="000649F9" w:rsidRPr="002C5EE4">
        <w:rPr>
          <w:rFonts w:ascii="Arial" w:hAnsi="Arial" w:cs="Arial"/>
          <w:b/>
          <w:bCs/>
          <w:sz w:val="24"/>
          <w:szCs w:val="24"/>
        </w:rPr>
        <w:t>1</w:t>
      </w:r>
      <w:r w:rsidR="000649F9">
        <w:rPr>
          <w:rFonts w:ascii="Arial" w:hAnsi="Arial" w:cs="Arial"/>
          <w:b/>
          <w:bCs/>
          <w:sz w:val="24"/>
          <w:szCs w:val="24"/>
        </w:rPr>
        <w:t>91</w:t>
      </w:r>
      <w:r w:rsidR="000649F9" w:rsidRPr="002C5EE4">
        <w:rPr>
          <w:rFonts w:ascii="Arial" w:hAnsi="Arial" w:cs="Arial"/>
          <w:b/>
          <w:bCs/>
          <w:sz w:val="24"/>
          <w:szCs w:val="24"/>
        </w:rPr>
        <w:t xml:space="preserve"> davon gefördert</w:t>
      </w:r>
      <w:r w:rsidR="000649F9" w:rsidRPr="00C05605">
        <w:rPr>
          <w:rFonts w:ascii="Arial" w:hAnsi="Arial" w:cs="Arial"/>
          <w:b/>
          <w:bCs/>
          <w:sz w:val="24"/>
          <w:szCs w:val="24"/>
        </w:rPr>
        <w:t xml:space="preserve">. Außerdem </w:t>
      </w:r>
      <w:r w:rsidR="000649F9" w:rsidRPr="74035C11">
        <w:rPr>
          <w:rFonts w:ascii="Arial" w:hAnsi="Arial" w:cs="Arial"/>
          <w:b/>
          <w:bCs/>
          <w:sz w:val="24"/>
          <w:szCs w:val="24"/>
        </w:rPr>
        <w:t>entstehen</w:t>
      </w:r>
      <w:r w:rsidR="000649F9" w:rsidRPr="00C05605">
        <w:rPr>
          <w:rFonts w:ascii="Arial" w:hAnsi="Arial" w:cs="Arial"/>
          <w:b/>
          <w:bCs/>
          <w:sz w:val="24"/>
          <w:szCs w:val="24"/>
        </w:rPr>
        <w:t xml:space="preserve"> ein großflächiger Park, mehrere Kitas, eine Tiefgarage mit </w:t>
      </w:r>
      <w:r w:rsidR="000649F9" w:rsidRPr="00B43B65">
        <w:rPr>
          <w:rFonts w:ascii="Arial" w:hAnsi="Arial" w:cs="Arial"/>
          <w:b/>
          <w:bCs/>
          <w:sz w:val="24"/>
          <w:szCs w:val="24"/>
        </w:rPr>
        <w:t>371</w:t>
      </w:r>
      <w:r w:rsidR="000649F9" w:rsidRPr="00C05605">
        <w:rPr>
          <w:rFonts w:ascii="Arial" w:hAnsi="Arial" w:cs="Arial"/>
          <w:b/>
          <w:bCs/>
          <w:sz w:val="24"/>
          <w:szCs w:val="24"/>
        </w:rPr>
        <w:t xml:space="preserve"> Stellplätzen und überdachte Fahrradstellplätze. /</w:t>
      </w:r>
      <w:r w:rsidR="00A62A3B">
        <w:rPr>
          <w:rFonts w:ascii="Arial" w:hAnsi="Arial" w:cs="Arial"/>
          <w:b/>
          <w:bCs/>
          <w:sz w:val="24"/>
          <w:szCs w:val="24"/>
        </w:rPr>
        <w:t xml:space="preserve"> </w:t>
      </w:r>
      <w:r w:rsidR="000649F9" w:rsidRPr="00C05605">
        <w:rPr>
          <w:rFonts w:ascii="Arial" w:hAnsi="Arial" w:cs="Arial"/>
          <w:b/>
          <w:bCs/>
          <w:sz w:val="24"/>
          <w:szCs w:val="24"/>
        </w:rPr>
        <w:t>Grundsteinlegung mit Staatsminister Tarek Al-Wazir</w:t>
      </w:r>
    </w:p>
    <w:p w14:paraId="75CE848E" w14:textId="77777777" w:rsidR="244F84FB" w:rsidRDefault="244F84FB" w:rsidP="00ED55A0">
      <w:pPr>
        <w:spacing w:line="360" w:lineRule="auto"/>
        <w:jc w:val="both"/>
        <w:rPr>
          <w:rFonts w:eastAsia="Calibri"/>
          <w:b/>
          <w:bCs/>
        </w:rPr>
      </w:pPr>
    </w:p>
    <w:p w14:paraId="0EC02A55" w14:textId="27FF2CA0" w:rsidR="00192831" w:rsidRDefault="00E678F2" w:rsidP="000A2785">
      <w:pPr>
        <w:spacing w:line="360" w:lineRule="auto"/>
        <w:jc w:val="both"/>
        <w:rPr>
          <w:rFonts w:ascii="Arial" w:hAnsi="Arial" w:cs="Arial"/>
        </w:rPr>
      </w:pPr>
      <w:r>
        <w:rPr>
          <w:rFonts w:ascii="Arial" w:hAnsi="Arial" w:cs="Arial"/>
          <w:spacing w:val="-1"/>
          <w:u w:val="single"/>
        </w:rPr>
        <w:t>Frankfurt</w:t>
      </w:r>
      <w:r w:rsidR="00D15058" w:rsidRPr="007D07BB">
        <w:rPr>
          <w:rFonts w:ascii="Arial" w:hAnsi="Arial" w:cs="Arial"/>
          <w:spacing w:val="-1"/>
        </w:rPr>
        <w:t xml:space="preserve"> –</w:t>
      </w:r>
      <w:r w:rsidR="004E5B48" w:rsidRPr="007D07BB">
        <w:rPr>
          <w:rFonts w:ascii="Arial" w:hAnsi="Arial" w:cs="Arial"/>
          <w:spacing w:val="-1"/>
        </w:rPr>
        <w:t xml:space="preserve"> </w:t>
      </w:r>
      <w:r w:rsidR="00897719" w:rsidRPr="007D07BB">
        <w:rPr>
          <w:rFonts w:ascii="Arial" w:hAnsi="Arial" w:cs="Arial"/>
        </w:rPr>
        <w:t xml:space="preserve">Die Unternehmensgruppe Nassauische Heimstätte | Wohnstadt (NHW) </w:t>
      </w:r>
      <w:r w:rsidR="00F07E2C">
        <w:rPr>
          <w:rFonts w:ascii="Arial" w:hAnsi="Arial" w:cs="Arial"/>
        </w:rPr>
        <w:t>und Instone Real Estate errichten gemeinsam</w:t>
      </w:r>
      <w:r w:rsidR="00192831" w:rsidRPr="00192831">
        <w:rPr>
          <w:rFonts w:ascii="Arial" w:hAnsi="Arial" w:cs="Arial"/>
        </w:rPr>
        <w:t xml:space="preserve"> </w:t>
      </w:r>
      <w:r w:rsidR="00192831">
        <w:rPr>
          <w:rFonts w:ascii="Arial" w:hAnsi="Arial" w:cs="Arial"/>
        </w:rPr>
        <w:t xml:space="preserve">das </w:t>
      </w:r>
      <w:r w:rsidR="004E5B48" w:rsidRPr="007D07BB">
        <w:rPr>
          <w:rFonts w:ascii="Arial" w:hAnsi="Arial" w:cs="Arial"/>
        </w:rPr>
        <w:t xml:space="preserve">Quartier </w:t>
      </w:r>
      <w:r>
        <w:rPr>
          <w:rFonts w:ascii="Arial" w:hAnsi="Arial" w:cs="Arial"/>
        </w:rPr>
        <w:t>Schönhof-Viertel</w:t>
      </w:r>
      <w:r w:rsidR="004E5B48" w:rsidRPr="007D07BB">
        <w:rPr>
          <w:rFonts w:ascii="Arial" w:hAnsi="Arial" w:cs="Arial"/>
        </w:rPr>
        <w:t xml:space="preserve"> i</w:t>
      </w:r>
      <w:r w:rsidR="009832EB">
        <w:rPr>
          <w:rFonts w:ascii="Arial" w:hAnsi="Arial" w:cs="Arial"/>
        </w:rPr>
        <w:t>m Frankfurter Stadtteil Bockenheim</w:t>
      </w:r>
      <w:r w:rsidR="00F07E2C">
        <w:rPr>
          <w:rFonts w:ascii="Arial" w:hAnsi="Arial" w:cs="Arial"/>
        </w:rPr>
        <w:t xml:space="preserve"> mit</w:t>
      </w:r>
      <w:r w:rsidR="00DA3A6E">
        <w:rPr>
          <w:rFonts w:ascii="Arial" w:hAnsi="Arial" w:cs="Arial"/>
        </w:rPr>
        <w:t xml:space="preserve"> rund 2.000 Wohnungen.</w:t>
      </w:r>
      <w:r w:rsidR="00192831">
        <w:rPr>
          <w:rFonts w:ascii="Arial" w:hAnsi="Arial" w:cs="Arial"/>
        </w:rPr>
        <w:t xml:space="preserve"> Im</w:t>
      </w:r>
      <w:r w:rsidR="009832EB">
        <w:rPr>
          <w:rFonts w:ascii="Arial" w:hAnsi="Arial" w:cs="Arial"/>
        </w:rPr>
        <w:t xml:space="preserve"> ersten Bauabschnitt </w:t>
      </w:r>
      <w:r w:rsidR="00192831">
        <w:rPr>
          <w:rFonts w:ascii="Arial" w:hAnsi="Arial" w:cs="Arial"/>
        </w:rPr>
        <w:t xml:space="preserve">entstehen </w:t>
      </w:r>
      <w:r w:rsidR="00ED55A0">
        <w:rPr>
          <w:rFonts w:ascii="Arial" w:hAnsi="Arial" w:cs="Arial"/>
        </w:rPr>
        <w:t>auf den Baufelder</w:t>
      </w:r>
      <w:r w:rsidR="00453A8A">
        <w:rPr>
          <w:rFonts w:ascii="Arial" w:hAnsi="Arial" w:cs="Arial"/>
        </w:rPr>
        <w:t>n</w:t>
      </w:r>
      <w:r w:rsidR="00ED55A0">
        <w:rPr>
          <w:rFonts w:ascii="Arial" w:hAnsi="Arial" w:cs="Arial"/>
        </w:rPr>
        <w:t xml:space="preserve"> D und E insgesamt </w:t>
      </w:r>
      <w:r w:rsidR="009832EB">
        <w:rPr>
          <w:rFonts w:ascii="Arial" w:hAnsi="Arial" w:cs="Arial"/>
        </w:rPr>
        <w:t>612</w:t>
      </w:r>
      <w:r w:rsidR="004E5B48" w:rsidRPr="007D07BB">
        <w:rPr>
          <w:rFonts w:ascii="Arial" w:hAnsi="Arial" w:cs="Arial"/>
        </w:rPr>
        <w:t xml:space="preserve"> </w:t>
      </w:r>
      <w:r w:rsidR="00292B2F">
        <w:rPr>
          <w:rFonts w:ascii="Arial" w:hAnsi="Arial" w:cs="Arial"/>
        </w:rPr>
        <w:t>Wohnungen</w:t>
      </w:r>
      <w:bookmarkStart w:id="0" w:name="_Hlk101859251"/>
      <w:r w:rsidR="00292B2F">
        <w:rPr>
          <w:rFonts w:ascii="Arial" w:hAnsi="Arial" w:cs="Arial"/>
        </w:rPr>
        <w:t xml:space="preserve">, </w:t>
      </w:r>
      <w:r w:rsidR="000649F9">
        <w:rPr>
          <w:rFonts w:ascii="Arial" w:hAnsi="Arial" w:cs="Arial"/>
        </w:rPr>
        <w:t xml:space="preserve">voraussichtlich werden </w:t>
      </w:r>
      <w:r w:rsidR="00292B2F">
        <w:rPr>
          <w:rFonts w:ascii="Arial" w:hAnsi="Arial" w:cs="Arial"/>
        </w:rPr>
        <w:t>1</w:t>
      </w:r>
      <w:r w:rsidR="009832EB">
        <w:rPr>
          <w:rFonts w:ascii="Arial" w:hAnsi="Arial" w:cs="Arial"/>
        </w:rPr>
        <w:t>91</w:t>
      </w:r>
      <w:r w:rsidR="00292B2F">
        <w:rPr>
          <w:rFonts w:ascii="Arial" w:hAnsi="Arial" w:cs="Arial"/>
        </w:rPr>
        <w:t xml:space="preserve"> davon durch das Land Hessen und die Stadt </w:t>
      </w:r>
      <w:r w:rsidR="009832EB">
        <w:rPr>
          <w:rFonts w:ascii="Arial" w:hAnsi="Arial" w:cs="Arial"/>
        </w:rPr>
        <w:t>Frankfurt</w:t>
      </w:r>
      <w:r w:rsidR="000649F9">
        <w:rPr>
          <w:rFonts w:ascii="Arial" w:hAnsi="Arial" w:cs="Arial"/>
        </w:rPr>
        <w:t xml:space="preserve"> gefördert</w:t>
      </w:r>
      <w:r w:rsidR="005C5107" w:rsidRPr="007D07BB">
        <w:rPr>
          <w:rFonts w:ascii="Arial" w:hAnsi="Arial" w:cs="Arial"/>
        </w:rPr>
        <w:t>.</w:t>
      </w:r>
      <w:bookmarkEnd w:id="0"/>
      <w:r w:rsidR="004E5B48" w:rsidRPr="007D07BB">
        <w:rPr>
          <w:rFonts w:ascii="Arial" w:hAnsi="Arial" w:cs="Arial"/>
        </w:rPr>
        <w:t xml:space="preserve"> </w:t>
      </w:r>
      <w:r w:rsidR="00192831">
        <w:rPr>
          <w:rFonts w:ascii="Arial" w:hAnsi="Arial" w:cs="Arial"/>
        </w:rPr>
        <w:t xml:space="preserve">Hierfür wurde heute der Grundstein gelegt. </w:t>
      </w:r>
    </w:p>
    <w:p w14:paraId="7D24C456" w14:textId="77777777" w:rsidR="00192831" w:rsidRDefault="00192831" w:rsidP="000A2785">
      <w:pPr>
        <w:spacing w:line="360" w:lineRule="auto"/>
        <w:jc w:val="both"/>
        <w:rPr>
          <w:rFonts w:ascii="Arial" w:hAnsi="Arial" w:cs="Arial"/>
        </w:rPr>
      </w:pPr>
    </w:p>
    <w:p w14:paraId="068CFFB2" w14:textId="0BBCAE69" w:rsidR="00F07E2C" w:rsidRPr="00557405" w:rsidRDefault="004E5B48" w:rsidP="00557405">
      <w:pPr>
        <w:spacing w:line="360" w:lineRule="auto"/>
        <w:jc w:val="both"/>
        <w:rPr>
          <w:rFonts w:ascii="Arial" w:hAnsi="Arial" w:cs="Arial"/>
        </w:rPr>
      </w:pPr>
      <w:r w:rsidRPr="007D07BB">
        <w:rPr>
          <w:rFonts w:ascii="Arial" w:hAnsi="Arial" w:cs="Arial"/>
        </w:rPr>
        <w:t>„</w:t>
      </w:r>
      <w:r w:rsidR="009832EB">
        <w:rPr>
          <w:rFonts w:ascii="Arial" w:hAnsi="Arial" w:cs="Arial"/>
        </w:rPr>
        <w:t xml:space="preserve">Der Wohnungsdruck ist in Frankfurt enorm hoch. Mit diesem Neubauprojekt </w:t>
      </w:r>
      <w:r w:rsidR="00192831">
        <w:rPr>
          <w:rFonts w:ascii="Arial" w:hAnsi="Arial" w:cs="Arial"/>
        </w:rPr>
        <w:t xml:space="preserve">tragen </w:t>
      </w:r>
      <w:r w:rsidR="009832EB">
        <w:rPr>
          <w:rFonts w:ascii="Arial" w:hAnsi="Arial" w:cs="Arial"/>
        </w:rPr>
        <w:t xml:space="preserve">die NHW </w:t>
      </w:r>
      <w:r w:rsidR="00192831">
        <w:rPr>
          <w:rFonts w:ascii="Arial" w:hAnsi="Arial" w:cs="Arial"/>
        </w:rPr>
        <w:t xml:space="preserve">und Instone </w:t>
      </w:r>
      <w:r w:rsidR="009832EB">
        <w:rPr>
          <w:rFonts w:ascii="Arial" w:hAnsi="Arial" w:cs="Arial"/>
        </w:rPr>
        <w:t xml:space="preserve">deutlich zur Entlastung bei und </w:t>
      </w:r>
      <w:r w:rsidR="00192831">
        <w:rPr>
          <w:rFonts w:ascii="Arial" w:hAnsi="Arial" w:cs="Arial"/>
        </w:rPr>
        <w:t xml:space="preserve">schaffen </w:t>
      </w:r>
      <w:r w:rsidR="009832EB">
        <w:rPr>
          <w:rFonts w:ascii="Arial" w:hAnsi="Arial" w:cs="Arial"/>
        </w:rPr>
        <w:t>auch städtebaulich ein gelungenes Quartier in einer zentralen</w:t>
      </w:r>
      <w:r w:rsidR="00192831">
        <w:rPr>
          <w:rFonts w:ascii="Arial" w:hAnsi="Arial" w:cs="Arial"/>
        </w:rPr>
        <w:t xml:space="preserve">, </w:t>
      </w:r>
      <w:r w:rsidR="009832EB">
        <w:rPr>
          <w:rFonts w:ascii="Arial" w:hAnsi="Arial" w:cs="Arial"/>
        </w:rPr>
        <w:t>ansprechenden Lage mit sehr guter sozialer Infrastruktur sowie Anbindung an den öffentlichen Nahverkehr“,</w:t>
      </w:r>
      <w:r w:rsidRPr="007D07BB">
        <w:rPr>
          <w:rFonts w:ascii="Arial" w:hAnsi="Arial" w:cs="Arial"/>
        </w:rPr>
        <w:t xml:space="preserve"> sagte Dr. </w:t>
      </w:r>
      <w:r w:rsidR="00EA7A5D">
        <w:rPr>
          <w:rFonts w:ascii="Arial" w:hAnsi="Arial" w:cs="Arial"/>
        </w:rPr>
        <w:t>Thomas Hain</w:t>
      </w:r>
      <w:r w:rsidR="0098500B">
        <w:rPr>
          <w:rFonts w:ascii="Arial" w:hAnsi="Arial" w:cs="Arial"/>
        </w:rPr>
        <w:t>,</w:t>
      </w:r>
      <w:r w:rsidR="00E62642">
        <w:rPr>
          <w:rFonts w:ascii="Arial" w:hAnsi="Arial" w:cs="Arial"/>
        </w:rPr>
        <w:t xml:space="preserve"> </w:t>
      </w:r>
      <w:r w:rsidR="00E62642">
        <w:rPr>
          <w:rFonts w:ascii="Arial" w:hAnsi="Arial" w:cs="Arial"/>
        </w:rPr>
        <w:lastRenderedPageBreak/>
        <w:t>Leitender</w:t>
      </w:r>
      <w:r w:rsidR="00624FCE" w:rsidRPr="007D07BB">
        <w:rPr>
          <w:rFonts w:ascii="Arial" w:hAnsi="Arial" w:cs="Arial"/>
        </w:rPr>
        <w:t xml:space="preserve"> NHW-Geschäftsführer</w:t>
      </w:r>
      <w:r w:rsidR="0098500B">
        <w:rPr>
          <w:rFonts w:ascii="Arial" w:hAnsi="Arial" w:cs="Arial"/>
        </w:rPr>
        <w:t>,</w:t>
      </w:r>
      <w:r w:rsidR="00624FCE" w:rsidRPr="007D07BB">
        <w:rPr>
          <w:rFonts w:ascii="Arial" w:hAnsi="Arial" w:cs="Arial"/>
        </w:rPr>
        <w:t xml:space="preserve"> </w:t>
      </w:r>
      <w:r w:rsidR="00624FCE" w:rsidRPr="00BD47DC">
        <w:rPr>
          <w:rFonts w:ascii="Arial" w:hAnsi="Arial" w:cs="Arial"/>
        </w:rPr>
        <w:t>bei der Grundsteinlegung</w:t>
      </w:r>
      <w:r w:rsidR="00624FCE" w:rsidRPr="007D07BB">
        <w:rPr>
          <w:rFonts w:ascii="Arial" w:hAnsi="Arial" w:cs="Arial"/>
        </w:rPr>
        <w:t xml:space="preserve"> im Beisein von Staat</w:t>
      </w:r>
      <w:r w:rsidR="00E31D5A">
        <w:rPr>
          <w:rFonts w:ascii="Arial" w:hAnsi="Arial" w:cs="Arial"/>
        </w:rPr>
        <w:t>s</w:t>
      </w:r>
      <w:r w:rsidR="00292B2F">
        <w:rPr>
          <w:rFonts w:ascii="Arial" w:hAnsi="Arial" w:cs="Arial"/>
        </w:rPr>
        <w:t>minister Tarek Al-Wazir</w:t>
      </w:r>
      <w:r w:rsidR="00624FCE" w:rsidRPr="007D07BB">
        <w:rPr>
          <w:rFonts w:ascii="Arial" w:hAnsi="Arial" w:cs="Arial"/>
        </w:rPr>
        <w:t xml:space="preserve"> und </w:t>
      </w:r>
      <w:r w:rsidR="009832EB" w:rsidRPr="682CDC5C">
        <w:rPr>
          <w:rFonts w:ascii="Arial" w:hAnsi="Arial" w:cs="Arial"/>
        </w:rPr>
        <w:t>Mike Josef,</w:t>
      </w:r>
      <w:r w:rsidR="682CDC5C" w:rsidRPr="682CDC5C">
        <w:rPr>
          <w:rFonts w:ascii="Arial" w:hAnsi="Arial" w:cs="Arial"/>
        </w:rPr>
        <w:t xml:space="preserve"> </w:t>
      </w:r>
      <w:r w:rsidR="009832EB">
        <w:rPr>
          <w:rFonts w:ascii="Arial" w:hAnsi="Arial" w:cs="Arial"/>
        </w:rPr>
        <w:t>Planungsdezernent der Stadt Frankfurt</w:t>
      </w:r>
      <w:r w:rsidR="00557405">
        <w:rPr>
          <w:rFonts w:ascii="Arial" w:hAnsi="Arial" w:cs="Arial"/>
        </w:rPr>
        <w:t xml:space="preserve">. </w:t>
      </w:r>
      <w:r w:rsidR="00F07E2C" w:rsidRPr="00A62A3B">
        <w:rPr>
          <w:rFonts w:ascii="Arial" w:hAnsi="Arial" w:cs="Arial"/>
        </w:rPr>
        <w:t>Ralf Werner, Geschäftsführer der Instone Real Estate: „Mit der Grundsteinlegung der ersten Baufelder haben wir den nächsten wichtigen Schritt auf dem Weg zur Schaffung eines sozial durchmischten und familienfreundlichen Quartiers erreicht.</w:t>
      </w:r>
      <w:r w:rsidR="00557405" w:rsidRPr="00A62A3B">
        <w:rPr>
          <w:rFonts w:ascii="Arial" w:hAnsi="Arial" w:cs="Arial"/>
        </w:rPr>
        <w:t xml:space="preserve"> Das Projekt wird seinen zukünftigen Bewohnern eine hohe Lebensqualität sowie auch eine hohe architektonische Vielfalt bieten.</w:t>
      </w:r>
      <w:r w:rsidR="00F07E2C" w:rsidRPr="00A62A3B">
        <w:rPr>
          <w:rFonts w:ascii="Arial" w:hAnsi="Arial" w:cs="Arial"/>
        </w:rPr>
        <w:t>“</w:t>
      </w:r>
      <w:r w:rsidR="00557405" w:rsidRPr="00A62A3B">
        <w:rPr>
          <w:rFonts w:ascii="Arial" w:hAnsi="Arial" w:cs="Arial"/>
        </w:rPr>
        <w:t xml:space="preserve"> Die Voraussetzungen dafür wurden durch einen </w:t>
      </w:r>
      <w:r w:rsidR="00557405" w:rsidRPr="00557405">
        <w:rPr>
          <w:rFonts w:ascii="Arial" w:hAnsi="Arial" w:cs="Arial"/>
          <w:color w:val="000000" w:themeColor="text1"/>
        </w:rPr>
        <w:t>Architektenwettbewerb geschaffen, der im Vorfeld für alle Baufelder stattgefunden hatte.</w:t>
      </w:r>
    </w:p>
    <w:p w14:paraId="6A3A0B3B" w14:textId="77777777" w:rsidR="00F07E2C" w:rsidRDefault="00F07E2C" w:rsidP="000A2785">
      <w:pPr>
        <w:spacing w:line="360" w:lineRule="auto"/>
        <w:jc w:val="both"/>
        <w:rPr>
          <w:rFonts w:ascii="Arial" w:hAnsi="Arial" w:cs="Arial"/>
        </w:rPr>
      </w:pPr>
    </w:p>
    <w:p w14:paraId="4FCDBFC8" w14:textId="58F9EA23" w:rsidR="00624FCE" w:rsidRPr="00A62A3B" w:rsidRDefault="00624FCE" w:rsidP="000A2785">
      <w:pPr>
        <w:spacing w:line="360" w:lineRule="auto"/>
        <w:jc w:val="both"/>
        <w:rPr>
          <w:rFonts w:ascii="Arial" w:hAnsi="Arial" w:cs="Arial"/>
        </w:rPr>
      </w:pPr>
      <w:r w:rsidRPr="00A62A3B">
        <w:rPr>
          <w:rFonts w:ascii="Arial" w:hAnsi="Arial" w:cs="Arial"/>
        </w:rPr>
        <w:t>„Die Mieterinnen und Mieter dürfen ein</w:t>
      </w:r>
      <w:r w:rsidR="00EB40F2" w:rsidRPr="00A62A3B">
        <w:rPr>
          <w:rFonts w:ascii="Arial" w:hAnsi="Arial" w:cs="Arial"/>
        </w:rPr>
        <w:t xml:space="preserve"> </w:t>
      </w:r>
      <w:r w:rsidR="00F07E2C" w:rsidRPr="00A62A3B">
        <w:rPr>
          <w:rFonts w:ascii="Arial" w:hAnsi="Arial" w:cs="Arial"/>
        </w:rPr>
        <w:t xml:space="preserve">modernes </w:t>
      </w:r>
      <w:r w:rsidR="00CA6F34" w:rsidRPr="00A62A3B">
        <w:rPr>
          <w:rFonts w:ascii="Arial" w:hAnsi="Arial" w:cs="Arial"/>
        </w:rPr>
        <w:t>Quartier</w:t>
      </w:r>
      <w:r w:rsidRPr="00A62A3B">
        <w:rPr>
          <w:rFonts w:ascii="Arial" w:hAnsi="Arial" w:cs="Arial"/>
        </w:rPr>
        <w:t xml:space="preserve"> </w:t>
      </w:r>
      <w:r w:rsidR="00EB40F2" w:rsidRPr="00A62A3B">
        <w:rPr>
          <w:rFonts w:ascii="Arial" w:hAnsi="Arial" w:cs="Arial"/>
        </w:rPr>
        <w:t xml:space="preserve">mit </w:t>
      </w:r>
      <w:r w:rsidRPr="00A62A3B">
        <w:rPr>
          <w:rFonts w:ascii="Arial" w:hAnsi="Arial" w:cs="Arial"/>
        </w:rPr>
        <w:t>ein</w:t>
      </w:r>
      <w:r w:rsidR="00CA6F34" w:rsidRPr="00A62A3B">
        <w:rPr>
          <w:rFonts w:ascii="Arial" w:hAnsi="Arial" w:cs="Arial"/>
        </w:rPr>
        <w:t xml:space="preserve">er hohen Attraktivität im Herzen der Stadt </w:t>
      </w:r>
      <w:r w:rsidR="006D6BB8" w:rsidRPr="00A62A3B">
        <w:rPr>
          <w:rFonts w:ascii="Arial" w:hAnsi="Arial" w:cs="Arial"/>
        </w:rPr>
        <w:t>erwarten</w:t>
      </w:r>
      <w:r w:rsidR="007317B6" w:rsidRPr="00A62A3B">
        <w:rPr>
          <w:rFonts w:ascii="Arial" w:hAnsi="Arial" w:cs="Arial"/>
        </w:rPr>
        <w:t>. Wir freuen uns</w:t>
      </w:r>
      <w:r w:rsidR="007D07BB" w:rsidRPr="00A62A3B">
        <w:rPr>
          <w:rFonts w:ascii="Arial" w:hAnsi="Arial" w:cs="Arial"/>
        </w:rPr>
        <w:t xml:space="preserve"> besonders</w:t>
      </w:r>
      <w:r w:rsidR="007317B6" w:rsidRPr="00A62A3B">
        <w:rPr>
          <w:rFonts w:ascii="Arial" w:hAnsi="Arial" w:cs="Arial"/>
        </w:rPr>
        <w:t>, dass wir dank der Unterstützung vo</w:t>
      </w:r>
      <w:r w:rsidR="0053687F" w:rsidRPr="00A62A3B">
        <w:rPr>
          <w:rFonts w:ascii="Arial" w:hAnsi="Arial" w:cs="Arial"/>
        </w:rPr>
        <w:t>m</w:t>
      </w:r>
      <w:r w:rsidR="007317B6" w:rsidRPr="00A62A3B">
        <w:rPr>
          <w:rFonts w:ascii="Arial" w:hAnsi="Arial" w:cs="Arial"/>
        </w:rPr>
        <w:t xml:space="preserve"> Land </w:t>
      </w:r>
      <w:r w:rsidR="00F51BBE" w:rsidRPr="00A62A3B">
        <w:rPr>
          <w:rFonts w:ascii="Arial" w:hAnsi="Arial" w:cs="Arial"/>
        </w:rPr>
        <w:t xml:space="preserve">Hessen </w:t>
      </w:r>
      <w:r w:rsidR="007317B6" w:rsidRPr="00A62A3B">
        <w:rPr>
          <w:rFonts w:ascii="Arial" w:hAnsi="Arial" w:cs="Arial"/>
        </w:rPr>
        <w:t xml:space="preserve">und </w:t>
      </w:r>
      <w:r w:rsidR="0098500B" w:rsidRPr="00A62A3B">
        <w:rPr>
          <w:rFonts w:ascii="Arial" w:hAnsi="Arial" w:cs="Arial"/>
        </w:rPr>
        <w:t xml:space="preserve">der </w:t>
      </w:r>
      <w:r w:rsidR="007317B6" w:rsidRPr="00A62A3B">
        <w:rPr>
          <w:rFonts w:ascii="Arial" w:hAnsi="Arial" w:cs="Arial"/>
        </w:rPr>
        <w:t xml:space="preserve">Stadt </w:t>
      </w:r>
      <w:r w:rsidR="00CA6F34" w:rsidRPr="00A62A3B">
        <w:rPr>
          <w:rFonts w:ascii="Arial" w:hAnsi="Arial" w:cs="Arial"/>
        </w:rPr>
        <w:t xml:space="preserve">Frankfurt </w:t>
      </w:r>
      <w:r w:rsidR="000649F9" w:rsidRPr="00A62A3B">
        <w:rPr>
          <w:rFonts w:ascii="Arial" w:hAnsi="Arial" w:cs="Arial"/>
        </w:rPr>
        <w:t xml:space="preserve">voraussichtlich </w:t>
      </w:r>
      <w:r w:rsidR="00EA7A5D" w:rsidRPr="00A62A3B">
        <w:rPr>
          <w:rFonts w:ascii="Arial" w:hAnsi="Arial" w:cs="Arial"/>
        </w:rPr>
        <w:t>1</w:t>
      </w:r>
      <w:r w:rsidR="00CA6F34" w:rsidRPr="00A62A3B">
        <w:rPr>
          <w:rFonts w:ascii="Arial" w:hAnsi="Arial" w:cs="Arial"/>
        </w:rPr>
        <w:t>91</w:t>
      </w:r>
      <w:r w:rsidR="00EA7A5D" w:rsidRPr="00A62A3B">
        <w:rPr>
          <w:rFonts w:ascii="Arial" w:hAnsi="Arial" w:cs="Arial"/>
        </w:rPr>
        <w:t xml:space="preserve"> </w:t>
      </w:r>
      <w:r w:rsidR="007317B6" w:rsidRPr="00A62A3B">
        <w:rPr>
          <w:rFonts w:ascii="Arial" w:hAnsi="Arial" w:cs="Arial"/>
        </w:rPr>
        <w:t>geförderte Wohnungen anbieten können</w:t>
      </w:r>
      <w:r w:rsidR="00CA6F34" w:rsidRPr="00A62A3B">
        <w:rPr>
          <w:rFonts w:ascii="Arial" w:hAnsi="Arial" w:cs="Arial"/>
        </w:rPr>
        <w:t>“, ergänzt NHW-Geschäftsführer Dr. Constantin Westphal.</w:t>
      </w:r>
    </w:p>
    <w:p w14:paraId="23434455" w14:textId="77777777" w:rsidR="244F84FB" w:rsidRPr="00A62A3B" w:rsidRDefault="244F84FB" w:rsidP="000A2785">
      <w:pPr>
        <w:spacing w:line="360" w:lineRule="auto"/>
        <w:jc w:val="both"/>
        <w:rPr>
          <w:rFonts w:eastAsia="Calibri"/>
        </w:rPr>
      </w:pPr>
    </w:p>
    <w:p w14:paraId="66A14133" w14:textId="77777777" w:rsidR="00453A8A" w:rsidRPr="00A62A3B" w:rsidRDefault="003A03BA" w:rsidP="00453A8A">
      <w:pPr>
        <w:spacing w:line="360" w:lineRule="auto"/>
        <w:jc w:val="both"/>
        <w:rPr>
          <w:rFonts w:eastAsia="Calibri"/>
        </w:rPr>
      </w:pPr>
      <w:r w:rsidRPr="00A62A3B">
        <w:rPr>
          <w:rFonts w:ascii="Arial" w:hAnsi="Arial" w:cs="Arial"/>
        </w:rPr>
        <w:t xml:space="preserve">Wirtschaftsminister Tarek Al-Wazir bezeichnete das Projekt als vorbildlich: „Mehr Wohnfläche und mehr Energieeffizienz, klimafreundliche Mobilität, </w:t>
      </w:r>
      <w:r w:rsidR="009832EB" w:rsidRPr="00A62A3B">
        <w:rPr>
          <w:rFonts w:ascii="Arial" w:hAnsi="Arial" w:cs="Arial"/>
        </w:rPr>
        <w:t>mehrere Kitas, eine sehr gute soziale Infrastruktur,</w:t>
      </w:r>
      <w:r w:rsidRPr="00A62A3B">
        <w:rPr>
          <w:rFonts w:ascii="Arial" w:hAnsi="Arial" w:cs="Arial"/>
        </w:rPr>
        <w:t xml:space="preserve"> in einer ansprechenden Lage – </w:t>
      </w:r>
      <w:r w:rsidR="00453A8A" w:rsidRPr="00A62A3B">
        <w:rPr>
          <w:rFonts w:ascii="Arial" w:hAnsi="Arial" w:cs="Arial"/>
        </w:rPr>
        <w:t>die beiden Projektpartner Instone und die NHW</w:t>
      </w:r>
      <w:r w:rsidR="009832EB" w:rsidRPr="00A62A3B">
        <w:rPr>
          <w:rFonts w:ascii="Arial" w:hAnsi="Arial" w:cs="Arial"/>
        </w:rPr>
        <w:t xml:space="preserve"> </w:t>
      </w:r>
      <w:r w:rsidR="006D6BB8" w:rsidRPr="00A62A3B">
        <w:rPr>
          <w:rFonts w:ascii="Arial" w:hAnsi="Arial" w:cs="Arial"/>
        </w:rPr>
        <w:t xml:space="preserve">belegen </w:t>
      </w:r>
      <w:r w:rsidR="009832EB" w:rsidRPr="00A62A3B">
        <w:rPr>
          <w:rFonts w:ascii="Arial" w:hAnsi="Arial" w:cs="Arial"/>
        </w:rPr>
        <w:t>mit diesem großen Projekt</w:t>
      </w:r>
      <w:r w:rsidRPr="00A62A3B">
        <w:rPr>
          <w:rFonts w:ascii="Arial" w:hAnsi="Arial" w:cs="Arial"/>
        </w:rPr>
        <w:t xml:space="preserve">, wie man die </w:t>
      </w:r>
      <w:r w:rsidR="009832EB" w:rsidRPr="00A62A3B">
        <w:rPr>
          <w:rFonts w:ascii="Arial" w:hAnsi="Arial" w:cs="Arial"/>
        </w:rPr>
        <w:t xml:space="preserve">großen </w:t>
      </w:r>
      <w:r w:rsidRPr="00A62A3B">
        <w:rPr>
          <w:rFonts w:ascii="Arial" w:hAnsi="Arial" w:cs="Arial"/>
        </w:rPr>
        <w:t xml:space="preserve">Herausforderungen des Wohnens im Ballungsraum annimmt. Ziel der Landesregierung ist es, dass Jede und Jeder in Hessen eine Wohnung zu einer bezahlbaren Miete finden kann. Dafür stellen wir bis 2024 insgesamt die Rekordsumme von 2,2 Mrd. Euro bereit. Die NHW </w:t>
      </w:r>
      <w:r w:rsidR="00453A8A" w:rsidRPr="00A62A3B">
        <w:rPr>
          <w:rFonts w:ascii="Arial" w:hAnsi="Arial" w:cs="Arial"/>
        </w:rPr>
        <w:t>und Instone sind w</w:t>
      </w:r>
      <w:r w:rsidRPr="00A62A3B">
        <w:rPr>
          <w:rFonts w:ascii="Arial" w:hAnsi="Arial" w:cs="Arial"/>
        </w:rPr>
        <w:t>ichtige Partner bei der Umsetzung unserer Wohnungspolitik.“</w:t>
      </w:r>
      <w:r w:rsidR="00453A8A" w:rsidRPr="00A62A3B">
        <w:rPr>
          <w:rFonts w:ascii="Arial" w:hAnsi="Arial" w:cs="Arial"/>
        </w:rPr>
        <w:t xml:space="preserve"> </w:t>
      </w:r>
    </w:p>
    <w:p w14:paraId="534F36F0" w14:textId="77777777" w:rsidR="003A03BA" w:rsidRPr="00A62A3B" w:rsidRDefault="003A03BA" w:rsidP="000A2785">
      <w:pPr>
        <w:spacing w:line="360" w:lineRule="auto"/>
        <w:jc w:val="both"/>
        <w:rPr>
          <w:rFonts w:eastAsia="Calibri"/>
        </w:rPr>
      </w:pPr>
    </w:p>
    <w:p w14:paraId="3360A86B" w14:textId="43F40338" w:rsidR="00F27F70" w:rsidRPr="00A62A3B" w:rsidRDefault="007D07BB" w:rsidP="00F27F70">
      <w:pPr>
        <w:spacing w:line="360" w:lineRule="auto"/>
        <w:jc w:val="both"/>
        <w:rPr>
          <w:rFonts w:ascii="Arial" w:eastAsia="Calibri" w:hAnsi="Arial" w:cs="Arial"/>
        </w:rPr>
      </w:pPr>
      <w:r w:rsidRPr="00A62A3B">
        <w:rPr>
          <w:rFonts w:ascii="Arial" w:hAnsi="Arial" w:cs="Arial"/>
        </w:rPr>
        <w:lastRenderedPageBreak/>
        <w:t xml:space="preserve">Für </w:t>
      </w:r>
      <w:r w:rsidR="009832EB" w:rsidRPr="00A62A3B">
        <w:rPr>
          <w:rFonts w:ascii="Arial" w:hAnsi="Arial" w:cs="Arial"/>
        </w:rPr>
        <w:t>Planungsdezernent Mike Josef</w:t>
      </w:r>
      <w:r w:rsidRPr="00A62A3B">
        <w:rPr>
          <w:rFonts w:ascii="Arial" w:hAnsi="Arial" w:cs="Arial"/>
        </w:rPr>
        <w:t xml:space="preserve"> ist das Projekt </w:t>
      </w:r>
      <w:r w:rsidR="0098500B" w:rsidRPr="00A62A3B">
        <w:rPr>
          <w:rFonts w:ascii="Arial" w:hAnsi="Arial" w:cs="Arial"/>
        </w:rPr>
        <w:t xml:space="preserve">ein </w:t>
      </w:r>
      <w:r w:rsidR="009832EB" w:rsidRPr="00A62A3B">
        <w:rPr>
          <w:rFonts w:ascii="Arial" w:hAnsi="Arial" w:cs="Arial"/>
        </w:rPr>
        <w:t xml:space="preserve">großer und </w:t>
      </w:r>
      <w:r w:rsidR="0098500B" w:rsidRPr="00A62A3B">
        <w:rPr>
          <w:rFonts w:ascii="Arial" w:hAnsi="Arial" w:cs="Arial"/>
        </w:rPr>
        <w:t xml:space="preserve">wichtiger Baustein in der </w:t>
      </w:r>
      <w:r w:rsidR="009832EB" w:rsidRPr="00A62A3B">
        <w:rPr>
          <w:rFonts w:ascii="Arial" w:hAnsi="Arial" w:cs="Arial"/>
        </w:rPr>
        <w:t xml:space="preserve">Frankfurter </w:t>
      </w:r>
      <w:r w:rsidR="0098500B" w:rsidRPr="00A62A3B">
        <w:rPr>
          <w:rFonts w:ascii="Arial" w:hAnsi="Arial" w:cs="Arial"/>
        </w:rPr>
        <w:t>Wohnungspolitik</w:t>
      </w:r>
      <w:r w:rsidR="00016E19" w:rsidRPr="00A62A3B">
        <w:rPr>
          <w:rFonts w:ascii="Arial" w:hAnsi="Arial" w:cs="Arial"/>
        </w:rPr>
        <w:t>. „</w:t>
      </w:r>
      <w:r w:rsidR="005E7B9F" w:rsidRPr="00A62A3B">
        <w:rPr>
          <w:rFonts w:ascii="Arial" w:hAnsi="Arial" w:cs="Arial"/>
        </w:rPr>
        <w:t>Das Schönhof-Viertel wird auf ehemals gewerblich genutzten Flächen errichtet und ist eines der derzeit wichtigsten Wohnungsbauprojekte in Frankfurt. Hier entsteht i</w:t>
      </w:r>
      <w:r w:rsidR="00C05605" w:rsidRPr="00A62A3B">
        <w:rPr>
          <w:rFonts w:ascii="Arial" w:hAnsi="Arial" w:cs="Arial"/>
        </w:rPr>
        <w:t xml:space="preserve">m Rahmen </w:t>
      </w:r>
      <w:r w:rsidR="00F27F70" w:rsidRPr="00A62A3B">
        <w:rPr>
          <w:rFonts w:ascii="Arial" w:hAnsi="Arial" w:cs="Arial"/>
        </w:rPr>
        <w:t xml:space="preserve">der </w:t>
      </w:r>
      <w:r w:rsidR="00C05605" w:rsidRPr="00A62A3B">
        <w:rPr>
          <w:rFonts w:ascii="Arial" w:hAnsi="Arial" w:cs="Arial"/>
        </w:rPr>
        <w:t xml:space="preserve">Innenentwicklung ein vielfältiges </w:t>
      </w:r>
      <w:r w:rsidR="00F27F70" w:rsidRPr="00A62A3B">
        <w:rPr>
          <w:rFonts w:ascii="Arial" w:hAnsi="Arial" w:cs="Arial"/>
        </w:rPr>
        <w:t xml:space="preserve">und lebendiges </w:t>
      </w:r>
      <w:r w:rsidR="00C05605" w:rsidRPr="00A62A3B">
        <w:rPr>
          <w:rFonts w:ascii="Arial" w:hAnsi="Arial" w:cs="Arial"/>
        </w:rPr>
        <w:t xml:space="preserve">Quartier mit </w:t>
      </w:r>
      <w:r w:rsidR="00F27F70" w:rsidRPr="00A62A3B">
        <w:rPr>
          <w:rFonts w:ascii="Arial" w:hAnsi="Arial" w:cs="Arial"/>
        </w:rPr>
        <w:t xml:space="preserve">abwechslungsreicher Bebauung in unterschiedlicher Architektur. Von den rund 2.000 Wohnungen auf dem Gesamtareal sind rund 30 Prozent öffentlich gefördert. </w:t>
      </w:r>
      <w:r w:rsidR="005E7B9F" w:rsidRPr="00A62A3B">
        <w:rPr>
          <w:rFonts w:ascii="Arial" w:hAnsi="Arial" w:cs="Arial"/>
        </w:rPr>
        <w:t xml:space="preserve">Wir </w:t>
      </w:r>
      <w:r w:rsidR="00F27F70" w:rsidRPr="00A62A3B">
        <w:rPr>
          <w:rFonts w:ascii="Arial" w:hAnsi="Arial" w:cs="Arial"/>
        </w:rPr>
        <w:t xml:space="preserve">bieten damit Wohnraum </w:t>
      </w:r>
      <w:r w:rsidR="00C05605" w:rsidRPr="00A62A3B">
        <w:rPr>
          <w:rFonts w:ascii="Arial" w:hAnsi="Arial" w:cs="Arial"/>
        </w:rPr>
        <w:t>für alle Bevölkerungsschichten</w:t>
      </w:r>
      <w:r w:rsidR="00F27F70" w:rsidRPr="00A62A3B">
        <w:rPr>
          <w:rFonts w:ascii="Arial" w:hAnsi="Arial" w:cs="Arial"/>
        </w:rPr>
        <w:t>,</w:t>
      </w:r>
      <w:r w:rsidR="00C05605" w:rsidRPr="00A62A3B">
        <w:rPr>
          <w:rFonts w:ascii="Arial" w:hAnsi="Arial" w:cs="Arial"/>
        </w:rPr>
        <w:t xml:space="preserve"> einschließlich der benötigten Infrastruktur</w:t>
      </w:r>
      <w:r w:rsidR="00F27F70" w:rsidRPr="00A62A3B">
        <w:rPr>
          <w:rFonts w:ascii="Arial" w:hAnsi="Arial" w:cs="Arial"/>
        </w:rPr>
        <w:t xml:space="preserve"> – wie einer Grundschule mit Sporthalle, fünf Kitas, Einkaufsmöglichkeiten und Gastronomie sowie einem großen neuen Park als grüner Mitte.“</w:t>
      </w:r>
      <w:r w:rsidR="00F27F70" w:rsidRPr="00A62A3B">
        <w:rPr>
          <w:rFonts w:ascii="Arial" w:hAnsi="Arial" w:cs="Arial"/>
          <w:color w:val="003333"/>
          <w:spacing w:val="9"/>
          <w:shd w:val="clear" w:color="auto" w:fill="CCFFFF"/>
        </w:rPr>
        <w:t xml:space="preserve"> </w:t>
      </w:r>
    </w:p>
    <w:p w14:paraId="20FB873B" w14:textId="69E135F4" w:rsidR="007317B6" w:rsidRPr="000A2785" w:rsidRDefault="007317B6" w:rsidP="000A2785">
      <w:pPr>
        <w:spacing w:line="360" w:lineRule="auto"/>
        <w:jc w:val="both"/>
        <w:rPr>
          <w:rFonts w:ascii="Arial" w:eastAsia="Calibri" w:hAnsi="Arial" w:cs="Arial"/>
        </w:rPr>
      </w:pPr>
    </w:p>
    <w:p w14:paraId="6C7FA771" w14:textId="77777777" w:rsidR="00624FCE" w:rsidRDefault="00624FCE" w:rsidP="000A2785">
      <w:pPr>
        <w:spacing w:line="360" w:lineRule="auto"/>
        <w:jc w:val="both"/>
        <w:rPr>
          <w:rFonts w:eastAsia="Calibri"/>
        </w:rPr>
      </w:pPr>
    </w:p>
    <w:p w14:paraId="78477F0D" w14:textId="77777777" w:rsidR="00F51BBE" w:rsidRDefault="00EA7A5D" w:rsidP="000A2785">
      <w:pPr>
        <w:spacing w:line="360" w:lineRule="auto"/>
        <w:jc w:val="both"/>
        <w:rPr>
          <w:rFonts w:eastAsia="Calibri"/>
          <w:b/>
        </w:rPr>
      </w:pPr>
      <w:r>
        <w:rPr>
          <w:rFonts w:ascii="Arial" w:hAnsi="Arial" w:cs="Arial"/>
          <w:b/>
          <w:bCs/>
        </w:rPr>
        <w:t xml:space="preserve">Große </w:t>
      </w:r>
      <w:r w:rsidR="00F51BBE">
        <w:rPr>
          <w:rFonts w:ascii="Arial" w:hAnsi="Arial" w:cs="Arial"/>
          <w:b/>
          <w:bCs/>
        </w:rPr>
        <w:t>Wohnungs</w:t>
      </w:r>
      <w:r>
        <w:rPr>
          <w:rFonts w:ascii="Arial" w:hAnsi="Arial" w:cs="Arial"/>
          <w:b/>
          <w:bCs/>
        </w:rPr>
        <w:t xml:space="preserve">vielfalt </w:t>
      </w:r>
      <w:r w:rsidR="00CA6F34">
        <w:rPr>
          <w:rFonts w:ascii="Arial" w:hAnsi="Arial" w:cs="Arial"/>
          <w:b/>
          <w:bCs/>
        </w:rPr>
        <w:t>in urbaner Umgebung</w:t>
      </w:r>
    </w:p>
    <w:p w14:paraId="69E2103A" w14:textId="5F3E9757" w:rsidR="00254D16" w:rsidRPr="000A2785" w:rsidRDefault="00447D1C" w:rsidP="00254D16">
      <w:pPr>
        <w:pStyle w:val="xmsonormal"/>
        <w:spacing w:line="360" w:lineRule="auto"/>
        <w:jc w:val="both"/>
        <w:rPr>
          <w:rFonts w:ascii="Arial" w:hAnsi="Arial" w:cs="Arial"/>
        </w:rPr>
      </w:pPr>
      <w:r w:rsidRPr="000A2785">
        <w:rPr>
          <w:rFonts w:ascii="Arial" w:hAnsi="Arial" w:cs="Arial"/>
        </w:rPr>
        <w:t>Auf den Baufeldern D und E</w:t>
      </w:r>
      <w:r w:rsidR="00016E19" w:rsidRPr="000A2785">
        <w:rPr>
          <w:rFonts w:ascii="Arial" w:hAnsi="Arial" w:cs="Arial"/>
        </w:rPr>
        <w:t xml:space="preserve"> entstehen</w:t>
      </w:r>
      <w:r w:rsidRPr="000A2785">
        <w:rPr>
          <w:rFonts w:ascii="Arial" w:hAnsi="Arial" w:cs="Arial"/>
        </w:rPr>
        <w:t xml:space="preserve"> auf einer </w:t>
      </w:r>
      <w:r w:rsidR="00BE164C">
        <w:rPr>
          <w:rFonts w:ascii="Arial" w:hAnsi="Arial" w:cs="Arial"/>
        </w:rPr>
        <w:t>Grundstücksf</w:t>
      </w:r>
      <w:r w:rsidRPr="000A2785">
        <w:rPr>
          <w:rFonts w:ascii="Arial" w:hAnsi="Arial" w:cs="Arial"/>
        </w:rPr>
        <w:t>läche von ca. 26.500 m</w:t>
      </w:r>
      <w:r w:rsidRPr="000A2785">
        <w:rPr>
          <w:rFonts w:ascii="Arial" w:hAnsi="Arial" w:cs="Arial"/>
          <w:vertAlign w:val="superscript"/>
        </w:rPr>
        <w:t>2</w:t>
      </w:r>
      <w:r w:rsidR="00016E19" w:rsidRPr="000A2785">
        <w:rPr>
          <w:rFonts w:ascii="Arial" w:hAnsi="Arial" w:cs="Arial"/>
        </w:rPr>
        <w:t xml:space="preserve"> </w:t>
      </w:r>
      <w:r w:rsidRPr="000A2785">
        <w:rPr>
          <w:rFonts w:ascii="Arial" w:hAnsi="Arial" w:cs="Arial"/>
        </w:rPr>
        <w:t xml:space="preserve">in Summe 612 </w:t>
      </w:r>
      <w:r w:rsidR="00016E19" w:rsidRPr="000A2785">
        <w:rPr>
          <w:rFonts w:ascii="Arial" w:hAnsi="Arial" w:cs="Arial"/>
        </w:rPr>
        <w:t>Wohnungen</w:t>
      </w:r>
      <w:r w:rsidR="00E15A8D" w:rsidRPr="000A2785">
        <w:rPr>
          <w:rFonts w:ascii="Arial" w:hAnsi="Arial" w:cs="Arial"/>
        </w:rPr>
        <w:t xml:space="preserve">. </w:t>
      </w:r>
      <w:r w:rsidR="00016E19" w:rsidRPr="000A2785">
        <w:rPr>
          <w:rFonts w:ascii="Arial" w:hAnsi="Arial" w:cs="Arial"/>
        </w:rPr>
        <w:t xml:space="preserve">Angeboten wird ein bunter </w:t>
      </w:r>
      <w:r w:rsidR="00140AFF" w:rsidRPr="000A2785">
        <w:rPr>
          <w:rFonts w:ascii="Arial" w:hAnsi="Arial" w:cs="Arial"/>
        </w:rPr>
        <w:t>M</w:t>
      </w:r>
      <w:r w:rsidR="00016E19" w:rsidRPr="000A2785">
        <w:rPr>
          <w:rFonts w:ascii="Arial" w:hAnsi="Arial" w:cs="Arial"/>
        </w:rPr>
        <w:t>ix aus</w:t>
      </w:r>
      <w:r w:rsidR="00BE164C">
        <w:rPr>
          <w:rFonts w:ascii="Arial" w:hAnsi="Arial" w:cs="Arial"/>
        </w:rPr>
        <w:t xml:space="preserve"> </w:t>
      </w:r>
      <w:r w:rsidR="00BE164C" w:rsidRPr="00BE164C">
        <w:rPr>
          <w:rFonts w:ascii="Arial" w:hAnsi="Arial" w:cs="Arial"/>
        </w:rPr>
        <w:t>2</w:t>
      </w:r>
      <w:r w:rsidR="00016E19" w:rsidRPr="00BE164C">
        <w:rPr>
          <w:rFonts w:ascii="Arial" w:hAnsi="Arial" w:cs="Arial"/>
        </w:rPr>
        <w:t xml:space="preserve"> </w:t>
      </w:r>
      <w:r w:rsidR="00BE164C" w:rsidRPr="00BE164C">
        <w:rPr>
          <w:rFonts w:ascii="Arial" w:hAnsi="Arial" w:cs="Arial"/>
        </w:rPr>
        <w:t>bis 6</w:t>
      </w:r>
      <w:r w:rsidR="00016E19" w:rsidRPr="00BE164C">
        <w:rPr>
          <w:rFonts w:ascii="Arial" w:hAnsi="Arial" w:cs="Arial"/>
        </w:rPr>
        <w:t>-Zimmer-Wohnungen,</w:t>
      </w:r>
      <w:r w:rsidR="00016E19" w:rsidRPr="000A2785">
        <w:rPr>
          <w:rFonts w:ascii="Arial" w:hAnsi="Arial" w:cs="Arial"/>
        </w:rPr>
        <w:t xml:space="preserve"> der für Singles und Paare ebenso geeignet ist wie für Familien mit Kindern. </w:t>
      </w:r>
      <w:r w:rsidR="00BD47DC" w:rsidRPr="000A2785">
        <w:rPr>
          <w:rFonts w:ascii="Arial" w:hAnsi="Arial" w:cs="Arial"/>
        </w:rPr>
        <w:t>Alle Wohnungen verfügen über Balkone</w:t>
      </w:r>
      <w:r w:rsidR="000649F9">
        <w:rPr>
          <w:rFonts w:ascii="Arial" w:hAnsi="Arial" w:cs="Arial"/>
        </w:rPr>
        <w:t xml:space="preserve">, </w:t>
      </w:r>
      <w:r w:rsidR="00BD47DC" w:rsidRPr="000A2785">
        <w:rPr>
          <w:rFonts w:ascii="Arial" w:hAnsi="Arial" w:cs="Arial"/>
        </w:rPr>
        <w:t xml:space="preserve">Terrassen oder Loggien. </w:t>
      </w:r>
      <w:r w:rsidRPr="000A2785">
        <w:rPr>
          <w:rFonts w:ascii="Arial" w:hAnsi="Arial" w:cs="Arial"/>
        </w:rPr>
        <w:t xml:space="preserve">Dabei liegen 217 Wohneinheiten, davon 30 Prozent gefördert, in der Verantwortung von Instone, die darüber hinaus auch eine viergruppige Kita und ein </w:t>
      </w:r>
      <w:proofErr w:type="spellStart"/>
      <w:r w:rsidRPr="000A2785">
        <w:rPr>
          <w:rFonts w:ascii="Arial" w:hAnsi="Arial" w:cs="Arial"/>
        </w:rPr>
        <w:t>Studierendenhostel</w:t>
      </w:r>
      <w:proofErr w:type="spellEnd"/>
      <w:r w:rsidRPr="000A2785">
        <w:rPr>
          <w:rFonts w:ascii="Arial" w:hAnsi="Arial" w:cs="Arial"/>
        </w:rPr>
        <w:t xml:space="preserve"> mit 184 Gästezimmern realisieren. </w:t>
      </w:r>
      <w:r w:rsidR="006D6BB8" w:rsidRPr="000A2785">
        <w:rPr>
          <w:rFonts w:ascii="Arial" w:hAnsi="Arial" w:cs="Arial"/>
        </w:rPr>
        <w:t>Die verbleibenden</w:t>
      </w:r>
      <w:r w:rsidRPr="000A2785">
        <w:rPr>
          <w:rFonts w:ascii="Arial" w:hAnsi="Arial" w:cs="Arial"/>
        </w:rPr>
        <w:t xml:space="preserve"> 395 Wohneinheiten </w:t>
      </w:r>
      <w:r w:rsidR="006D6BB8" w:rsidRPr="000A2785">
        <w:rPr>
          <w:rFonts w:ascii="Arial" w:hAnsi="Arial" w:cs="Arial"/>
        </w:rPr>
        <w:t xml:space="preserve">realisiert die NHW, davon werden </w:t>
      </w:r>
      <w:r w:rsidR="008A009F" w:rsidRPr="000A2785">
        <w:rPr>
          <w:rFonts w:ascii="Arial" w:hAnsi="Arial" w:cs="Arial"/>
        </w:rPr>
        <w:t>45</w:t>
      </w:r>
      <w:r w:rsidR="006E4977" w:rsidRPr="000A2785">
        <w:rPr>
          <w:rFonts w:ascii="Arial" w:hAnsi="Arial" w:cs="Arial"/>
        </w:rPr>
        <w:t xml:space="preserve"> Prozent</w:t>
      </w:r>
      <w:r w:rsidR="00016E19" w:rsidRPr="000A2785">
        <w:rPr>
          <w:rFonts w:ascii="Arial" w:hAnsi="Arial" w:cs="Arial"/>
        </w:rPr>
        <w:t xml:space="preserve"> im Rahmen des geförderten Wohnungsbaus </w:t>
      </w:r>
      <w:r w:rsidR="00E15A8D" w:rsidRPr="000A2785">
        <w:rPr>
          <w:rFonts w:ascii="Arial" w:hAnsi="Arial" w:cs="Arial"/>
        </w:rPr>
        <w:t>gebaut</w:t>
      </w:r>
      <w:r w:rsidR="00016E19" w:rsidRPr="000A2785">
        <w:rPr>
          <w:rFonts w:ascii="Arial" w:hAnsi="Arial" w:cs="Arial"/>
        </w:rPr>
        <w:t>. Die öffentlich geförderten Wohnungen</w:t>
      </w:r>
      <w:r w:rsidR="00254D16" w:rsidRPr="000A2785">
        <w:rPr>
          <w:rFonts w:ascii="Arial" w:hAnsi="Arial" w:cs="Arial"/>
        </w:rPr>
        <w:t xml:space="preserve"> der NHW</w:t>
      </w:r>
      <w:r w:rsidR="00016E19" w:rsidRPr="000A2785">
        <w:rPr>
          <w:rFonts w:ascii="Arial" w:hAnsi="Arial" w:cs="Arial"/>
        </w:rPr>
        <w:t xml:space="preserve"> sollen für ca. </w:t>
      </w:r>
      <w:r w:rsidR="008A009F" w:rsidRPr="000A2785">
        <w:rPr>
          <w:rFonts w:ascii="Arial" w:hAnsi="Arial" w:cs="Arial"/>
        </w:rPr>
        <w:t>5,00</w:t>
      </w:r>
      <w:r w:rsidR="00016E19" w:rsidRPr="000A2785">
        <w:rPr>
          <w:rFonts w:ascii="Arial" w:hAnsi="Arial" w:cs="Arial"/>
        </w:rPr>
        <w:t xml:space="preserve"> Euro/m</w:t>
      </w:r>
      <w:r w:rsidR="00016E19" w:rsidRPr="000A2785">
        <w:rPr>
          <w:rFonts w:ascii="Arial" w:hAnsi="Arial" w:cs="Arial"/>
          <w:vertAlign w:val="superscript"/>
        </w:rPr>
        <w:t>2</w:t>
      </w:r>
      <w:r w:rsidR="00016E19" w:rsidRPr="000A2785">
        <w:rPr>
          <w:rFonts w:ascii="Arial" w:hAnsi="Arial" w:cs="Arial"/>
        </w:rPr>
        <w:t xml:space="preserve"> vermietet werden, die freifinanzierten </w:t>
      </w:r>
      <w:r w:rsidR="00EA7869" w:rsidRPr="000A2785">
        <w:rPr>
          <w:rFonts w:ascii="Arial" w:hAnsi="Arial" w:cs="Arial"/>
        </w:rPr>
        <w:t xml:space="preserve">liegen durchschnittlich </w:t>
      </w:r>
      <w:r w:rsidR="00016E19" w:rsidRPr="000A2785">
        <w:rPr>
          <w:rFonts w:ascii="Arial" w:hAnsi="Arial" w:cs="Arial"/>
        </w:rPr>
        <w:t>bei ca.</w:t>
      </w:r>
      <w:r w:rsidR="000649F9">
        <w:rPr>
          <w:rFonts w:ascii="Arial" w:hAnsi="Arial" w:cs="Arial"/>
        </w:rPr>
        <w:t xml:space="preserve"> </w:t>
      </w:r>
      <w:r w:rsidR="008A009F" w:rsidRPr="000A2785">
        <w:rPr>
          <w:rFonts w:ascii="Arial" w:hAnsi="Arial" w:cs="Arial"/>
        </w:rPr>
        <w:t>13</w:t>
      </w:r>
      <w:r w:rsidR="00016E19" w:rsidRPr="000A2785">
        <w:rPr>
          <w:rFonts w:ascii="Arial" w:hAnsi="Arial" w:cs="Arial"/>
        </w:rPr>
        <w:t xml:space="preserve"> Euro</w:t>
      </w:r>
      <w:r w:rsidR="0098500B" w:rsidRPr="000A2785">
        <w:rPr>
          <w:rFonts w:ascii="Arial" w:hAnsi="Arial" w:cs="Arial"/>
        </w:rPr>
        <w:t>.</w:t>
      </w:r>
      <w:r w:rsidR="006E4977" w:rsidRPr="000A2785">
        <w:rPr>
          <w:rFonts w:ascii="Arial" w:hAnsi="Arial" w:cs="Arial"/>
        </w:rPr>
        <w:t xml:space="preserve"> </w:t>
      </w:r>
      <w:r w:rsidR="00254D16" w:rsidRPr="000A2785">
        <w:rPr>
          <w:rFonts w:ascii="Arial" w:hAnsi="Arial" w:cs="Arial"/>
        </w:rPr>
        <w:t>Voraussichtlich bezugsfertig sind die Wohnungen auf diesen beiden Baufelder</w:t>
      </w:r>
      <w:r w:rsidR="00BE164C">
        <w:rPr>
          <w:rFonts w:ascii="Arial" w:hAnsi="Arial" w:cs="Arial"/>
        </w:rPr>
        <w:t>n</w:t>
      </w:r>
      <w:r w:rsidR="00254D16" w:rsidRPr="000A2785">
        <w:rPr>
          <w:rFonts w:ascii="Arial" w:hAnsi="Arial" w:cs="Arial"/>
        </w:rPr>
        <w:t xml:space="preserve"> </w:t>
      </w:r>
      <w:r w:rsidR="00BE164C">
        <w:rPr>
          <w:rFonts w:ascii="Arial" w:hAnsi="Arial" w:cs="Arial"/>
        </w:rPr>
        <w:t>im Jahr</w:t>
      </w:r>
      <w:r w:rsidR="00254D16" w:rsidRPr="000A2785">
        <w:rPr>
          <w:rFonts w:ascii="Arial" w:hAnsi="Arial" w:cs="Arial"/>
        </w:rPr>
        <w:t xml:space="preserve"> 2024. </w:t>
      </w:r>
    </w:p>
    <w:p w14:paraId="209580AD" w14:textId="651E3E89" w:rsidR="00D81B45" w:rsidRPr="00F07E2C" w:rsidRDefault="00D81B45" w:rsidP="000A2785">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lastRenderedPageBreak/>
        <w:t xml:space="preserve">Mit dem Schönhof-Viertel entwickeln die beiden Projektpartner Unternehmensgruppe Nassauische Heimstätte I Wohnstadt (NHW) und Instone Real Estate bis </w:t>
      </w:r>
      <w:r w:rsidR="006D6BB8" w:rsidRPr="00F07E2C">
        <w:rPr>
          <w:rFonts w:ascii="Helvetica" w:hAnsi="Helvetica" w:cs="Helvetica"/>
          <w:color w:val="000000" w:themeColor="text1"/>
          <w:spacing w:val="-1"/>
          <w:lang w:eastAsia="de-DE"/>
        </w:rPr>
        <w:t xml:space="preserve">2025 </w:t>
      </w:r>
      <w:r w:rsidRPr="00F07E2C">
        <w:rPr>
          <w:rFonts w:ascii="Helvetica" w:hAnsi="Helvetica" w:cs="Helvetica"/>
          <w:color w:val="000000" w:themeColor="text1"/>
          <w:spacing w:val="-1"/>
          <w:lang w:eastAsia="de-DE"/>
        </w:rPr>
        <w:t xml:space="preserve">ein neues Frankfurter Stadtquartier. Rund 2.000 Wohnungen werden auf dem Areal entstehen; hinzu kommen eine Hybrid-Grundschule mit Sporthalle, fünf Kitas sowie Einzelhandels- und Gewerbeflächen. Zentrum des neuen Viertels ist der Quartiersplatz, der die Wohnquartiere im Osten und im Westen verbindet. Eine 28.000 Quadratmeter große Parkanlage wird sich künftig wie ein grünes Band inmitten der Bebauung durch das ganze </w:t>
      </w:r>
      <w:r w:rsidR="00991EC1">
        <w:rPr>
          <w:rFonts w:ascii="Helvetica" w:hAnsi="Helvetica" w:cs="Helvetica"/>
          <w:color w:val="000000" w:themeColor="text1"/>
          <w:spacing w:val="-1"/>
          <w:lang w:eastAsia="de-DE"/>
        </w:rPr>
        <w:t>Quartier</w:t>
      </w:r>
      <w:r w:rsidRPr="00F07E2C">
        <w:rPr>
          <w:rFonts w:ascii="Helvetica" w:hAnsi="Helvetica" w:cs="Helvetica"/>
          <w:color w:val="000000" w:themeColor="text1"/>
          <w:spacing w:val="-1"/>
          <w:lang w:eastAsia="de-DE"/>
        </w:rPr>
        <w:t xml:space="preserve"> ziehen. Für das Schönhof-Viertel wird eine Zertifizierung der Deutschen Gesellschaft für Nachhaltiges Bauen (DGNB) in Gold angestrebt.</w:t>
      </w:r>
      <w:r w:rsidR="00DA3A6E" w:rsidRPr="00F07E2C">
        <w:rPr>
          <w:rFonts w:ascii="Helvetica" w:hAnsi="Helvetica" w:cs="Helvetica"/>
          <w:color w:val="000000" w:themeColor="text1"/>
          <w:spacing w:val="-1"/>
          <w:lang w:eastAsia="de-DE"/>
        </w:rPr>
        <w:t xml:space="preserve"> </w:t>
      </w:r>
    </w:p>
    <w:p w14:paraId="22762D23" w14:textId="77777777" w:rsidR="00DA3A6E" w:rsidRPr="00F07E2C" w:rsidRDefault="00DA3A6E" w:rsidP="000A2785">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t xml:space="preserve">Weitere Information finden Sie unter </w:t>
      </w:r>
      <w:hyperlink r:id="rId11" w:history="1">
        <w:r w:rsidRPr="00F07E2C">
          <w:rPr>
            <w:rStyle w:val="Hyperlink"/>
            <w:rFonts w:ascii="Helvetica" w:hAnsi="Helvetica" w:cs="Helvetica"/>
            <w:color w:val="000000" w:themeColor="text1"/>
            <w:spacing w:val="-1"/>
            <w:lang w:eastAsia="de-DE"/>
          </w:rPr>
          <w:t>https://www.schoenhof-viertel.de/</w:t>
        </w:r>
      </w:hyperlink>
      <w:r w:rsidRPr="00F07E2C">
        <w:rPr>
          <w:rFonts w:ascii="Helvetica" w:hAnsi="Helvetica" w:cs="Helvetica"/>
          <w:color w:val="000000" w:themeColor="text1"/>
          <w:spacing w:val="-1"/>
          <w:lang w:eastAsia="de-DE"/>
        </w:rPr>
        <w:t>.</w:t>
      </w:r>
    </w:p>
    <w:p w14:paraId="2AAE6BB6" w14:textId="77777777" w:rsidR="004F6C67" w:rsidRDefault="3CE9D258" w:rsidP="00D81B45">
      <w:pPr>
        <w:tabs>
          <w:tab w:val="left" w:pos="7560"/>
        </w:tabs>
        <w:jc w:val="both"/>
        <w:rPr>
          <w:rFonts w:eastAsia="Arial" w:cs="Arial"/>
          <w:b/>
          <w:bCs/>
          <w:sz w:val="23"/>
          <w:szCs w:val="23"/>
        </w:rPr>
      </w:pPr>
      <w:r w:rsidRPr="3CE9D258">
        <w:rPr>
          <w:rFonts w:ascii="Arial" w:eastAsia="Arial" w:hAnsi="Arial" w:cs="Arial"/>
          <w:b/>
          <w:bCs/>
          <w:sz w:val="23"/>
          <w:szCs w:val="23"/>
        </w:rPr>
        <w:t>Unternehmensgruppe Nassauische Heimstätte | Wohnstadt</w:t>
      </w:r>
    </w:p>
    <w:p w14:paraId="0066F059" w14:textId="77777777" w:rsidR="001A4AD2" w:rsidRDefault="3CE9D258" w:rsidP="001A4AD2">
      <w:pPr>
        <w:jc w:val="both"/>
        <w:rPr>
          <w:rStyle w:val="Hyperlink"/>
          <w:rFonts w:ascii="Arial" w:eastAsia="Arial" w:hAnsi="Arial" w:cs="Arial"/>
        </w:rPr>
      </w:pPr>
      <w:r w:rsidRPr="3CE9D258">
        <w:rPr>
          <w:rFonts w:ascii="Arial" w:eastAsia="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A4AD2" w:rsidRPr="001A4AD2">
        <w:rPr>
          <w:rFonts w:ascii="Arial" w:hAnsi="Arial" w:cs="Arial"/>
          <w:color w:val="FF0000"/>
          <w:shd w:val="clear" w:color="auto" w:fill="FFFFFF"/>
        </w:rPr>
        <w:t xml:space="preserve"> </w:t>
      </w:r>
      <w:hyperlink r:id="rId12" w:history="1">
        <w:r w:rsidR="001A4AD2" w:rsidRPr="3CE9D258">
          <w:rPr>
            <w:rStyle w:val="Hyperlink"/>
            <w:rFonts w:ascii="Arial" w:eastAsia="Arial" w:hAnsi="Arial" w:cs="Arial"/>
          </w:rPr>
          <w:t>www.naheimst.de</w:t>
        </w:r>
      </w:hyperlink>
    </w:p>
    <w:p w14:paraId="081F47E6" w14:textId="77777777" w:rsidR="001A4AD2" w:rsidRPr="00A62A3B" w:rsidRDefault="001A4AD2" w:rsidP="001A4AD2">
      <w:pPr>
        <w:pStyle w:val="xmsonormal"/>
        <w:spacing w:line="360" w:lineRule="auto"/>
        <w:ind w:right="1"/>
        <w:jc w:val="both"/>
        <w:rPr>
          <w:rFonts w:ascii="Arial" w:hAnsi="Arial" w:cs="Arial"/>
          <w:shd w:val="clear" w:color="auto" w:fill="FFFFFF"/>
        </w:rPr>
      </w:pPr>
    </w:p>
    <w:p w14:paraId="3315F38F" w14:textId="77777777" w:rsidR="001A4AD2" w:rsidRPr="009832EB" w:rsidRDefault="001A4AD2" w:rsidP="001A4AD2">
      <w:pPr>
        <w:pStyle w:val="xmsonormal"/>
        <w:spacing w:line="360" w:lineRule="auto"/>
        <w:ind w:right="1"/>
        <w:jc w:val="both"/>
        <w:rPr>
          <w:rFonts w:ascii="Arial" w:hAnsi="Arial" w:cs="Arial"/>
          <w:color w:val="FF0000"/>
          <w:shd w:val="clear" w:color="auto" w:fill="FFFFFF"/>
        </w:rPr>
      </w:pPr>
      <w:r w:rsidRPr="00A62A3B">
        <w:rPr>
          <w:rFonts w:ascii="Arial" w:hAnsi="Arial" w:cs="Arial"/>
          <w:shd w:val="clear" w:color="auto" w:fill="FFFFFF"/>
        </w:rPr>
        <w:t xml:space="preserve">Die NHW feiert ihren 100. Geburtstag. Weitere Infos dazu unter </w:t>
      </w:r>
      <w:hyperlink r:id="rId13" w:history="1">
        <w:r w:rsidRPr="00A62A3B">
          <w:rPr>
            <w:rStyle w:val="Hyperlink"/>
            <w:rFonts w:ascii="Arial" w:hAnsi="Arial" w:cs="Arial"/>
            <w:color w:val="auto"/>
            <w:shd w:val="clear" w:color="auto" w:fill="FFFFFF"/>
          </w:rPr>
          <w:t>www.100jahrenhw.de</w:t>
        </w:r>
      </w:hyperlink>
      <w:r w:rsidRPr="009832EB">
        <w:rPr>
          <w:rFonts w:ascii="Arial" w:hAnsi="Arial" w:cs="Arial"/>
          <w:color w:val="FF0000"/>
          <w:shd w:val="clear" w:color="auto" w:fill="FFFFFF"/>
        </w:rPr>
        <w:t>.</w:t>
      </w:r>
    </w:p>
    <w:p w14:paraId="6C2D9538" w14:textId="77777777" w:rsidR="3CE9D258" w:rsidRDefault="3CE9D258" w:rsidP="00D81B45">
      <w:pPr>
        <w:jc w:val="both"/>
        <w:rPr>
          <w:rFonts w:ascii="Arial" w:eastAsia="Arial" w:hAnsi="Arial" w:cs="Arial"/>
        </w:rPr>
      </w:pPr>
    </w:p>
    <w:p w14:paraId="2BC285F6" w14:textId="77777777" w:rsidR="00DA3A6E" w:rsidRPr="005B417E" w:rsidRDefault="00DA3A6E" w:rsidP="00DA3A6E">
      <w:pPr>
        <w:pStyle w:val="Textkrper"/>
        <w:ind w:right="1"/>
        <w:rPr>
          <w:b/>
          <w:sz w:val="22"/>
          <w:szCs w:val="24"/>
          <w:lang w:val="en-US"/>
        </w:rPr>
      </w:pPr>
      <w:proofErr w:type="spellStart"/>
      <w:r w:rsidRPr="005B417E">
        <w:rPr>
          <w:b/>
          <w:sz w:val="22"/>
          <w:szCs w:val="24"/>
          <w:lang w:val="en-US"/>
        </w:rPr>
        <w:t>Über</w:t>
      </w:r>
      <w:proofErr w:type="spellEnd"/>
      <w:r w:rsidRPr="005B417E">
        <w:rPr>
          <w:b/>
          <w:sz w:val="22"/>
          <w:szCs w:val="24"/>
          <w:lang w:val="en-US"/>
        </w:rPr>
        <w:t xml:space="preserve"> </w:t>
      </w:r>
      <w:proofErr w:type="spellStart"/>
      <w:r w:rsidRPr="005B417E">
        <w:rPr>
          <w:b/>
          <w:sz w:val="22"/>
          <w:szCs w:val="24"/>
          <w:lang w:val="en-US"/>
        </w:rPr>
        <w:t>Instone</w:t>
      </w:r>
      <w:proofErr w:type="spellEnd"/>
      <w:r w:rsidRPr="005B417E">
        <w:rPr>
          <w:b/>
          <w:sz w:val="22"/>
          <w:szCs w:val="24"/>
          <w:lang w:val="en-US"/>
        </w:rPr>
        <w:t xml:space="preserve"> Real Estate (IRE)</w:t>
      </w:r>
    </w:p>
    <w:p w14:paraId="6099ECEE" w14:textId="77777777" w:rsidR="00DA3A6E" w:rsidRPr="000A2785" w:rsidRDefault="00DA3A6E" w:rsidP="00DA3A6E">
      <w:pPr>
        <w:pStyle w:val="Textkrper"/>
        <w:ind w:right="1"/>
        <w:rPr>
          <w:sz w:val="22"/>
          <w:szCs w:val="24"/>
        </w:rPr>
      </w:pPr>
      <w:r w:rsidRPr="000A2785">
        <w:rPr>
          <w:sz w:val="22"/>
          <w:szCs w:val="24"/>
        </w:rPr>
        <w:lastRenderedPageBreak/>
        <w:t>Instone Real Estate ist einer der führenden Wohnentwickler Deutschlands und im SDAX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30 Jahren konnten so über eine Million Quadratmeter realisiert werden. Bundesweit sind 457 Mitarbeiter an neun Standorten tätig. Zum 31. Dezember 2021 umfasste das Projektportfolio 54 Entwicklungsprojekte mit einem erwarteten Gesamtverkaufsvolumen von etwa 7,5 Milliarden Euro und 16.418 Einheiten.</w:t>
      </w:r>
      <w:r>
        <w:rPr>
          <w:sz w:val="22"/>
          <w:szCs w:val="24"/>
        </w:rPr>
        <w:t xml:space="preserve"> </w:t>
      </w:r>
      <w:hyperlink r:id="rId14" w:history="1">
        <w:r w:rsidRPr="002163E4">
          <w:rPr>
            <w:rStyle w:val="Hyperlink"/>
            <w:sz w:val="22"/>
            <w:szCs w:val="24"/>
          </w:rPr>
          <w:t>www.instone.de</w:t>
        </w:r>
      </w:hyperlink>
      <w:r>
        <w:rPr>
          <w:sz w:val="22"/>
          <w:szCs w:val="24"/>
        </w:rPr>
        <w:t xml:space="preserve"> </w:t>
      </w:r>
    </w:p>
    <w:sectPr w:rsidR="00DA3A6E" w:rsidRPr="000A2785" w:rsidSect="000A2785">
      <w:headerReference w:type="default" r:id="rId15"/>
      <w:footerReference w:type="default" r:id="rId16"/>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A7B4" w14:textId="77777777" w:rsidR="00330898" w:rsidRDefault="00330898">
      <w:r>
        <w:separator/>
      </w:r>
    </w:p>
  </w:endnote>
  <w:endnote w:type="continuationSeparator" w:id="0">
    <w:p w14:paraId="3845D4B9" w14:textId="77777777" w:rsidR="00330898" w:rsidRDefault="00330898">
      <w:r>
        <w:continuationSeparator/>
      </w:r>
    </w:p>
  </w:endnote>
  <w:endnote w:type="continuationNotice" w:id="1">
    <w:p w14:paraId="6762B41D" w14:textId="77777777" w:rsidR="00330898" w:rsidRDefault="0033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54BF" w14:textId="77777777" w:rsidR="00330898" w:rsidRDefault="00330898">
      <w:r>
        <w:separator/>
      </w:r>
    </w:p>
  </w:footnote>
  <w:footnote w:type="continuationSeparator" w:id="0">
    <w:p w14:paraId="226BDDB8" w14:textId="77777777" w:rsidR="00330898" w:rsidRDefault="00330898">
      <w:r>
        <w:continuationSeparator/>
      </w:r>
    </w:p>
  </w:footnote>
  <w:footnote w:type="continuationNotice" w:id="1">
    <w:p w14:paraId="0441F18D" w14:textId="77777777" w:rsidR="00330898" w:rsidRDefault="00330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77777777"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4298A405">
          <wp:simplePos x="0" y="0"/>
          <wp:positionH relativeFrom="margin">
            <wp:posOffset>47625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r w:rsidR="0071648E">
      <w:rPr>
        <w:rFonts w:ascii="Arial" w:hAnsi="Arial" w:cs="Arial"/>
        <w:b/>
        <w:bCs/>
        <w:noProof/>
        <w:spacing w:val="60"/>
        <w:sz w:val="36"/>
        <w:szCs w:val="36"/>
      </w:rPr>
      <w:drawing>
        <wp:anchor distT="0" distB="0" distL="114300" distR="114300" simplePos="0" relativeHeight="251660288" behindDoc="0" locked="0" layoutInCell="1" allowOverlap="1" wp14:anchorId="74D933A6" wp14:editId="4B9F4D5B">
          <wp:simplePos x="0" y="0"/>
          <wp:positionH relativeFrom="margin">
            <wp:align>right</wp:align>
          </wp:positionH>
          <wp:positionV relativeFrom="paragraph">
            <wp:posOffset>76200</wp:posOffset>
          </wp:positionV>
          <wp:extent cx="1226820" cy="539750"/>
          <wp:effectExtent l="0" t="0" r="0" b="0"/>
          <wp:wrapThrough wrapText="bothSides">
            <wp:wrapPolygon edited="0">
              <wp:start x="0" y="0"/>
              <wp:lineTo x="0" y="20584"/>
              <wp:lineTo x="6708" y="20584"/>
              <wp:lineTo x="18783" y="20584"/>
              <wp:lineTo x="19453" y="14485"/>
              <wp:lineTo x="16099" y="12198"/>
              <wp:lineTo x="21130" y="6861"/>
              <wp:lineTo x="21130" y="0"/>
              <wp:lineTo x="6708" y="0"/>
              <wp:lineTo x="0" y="0"/>
            </wp:wrapPolygon>
          </wp:wrapThrough>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E_MZ_RGB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6820" cy="539750"/>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51DA7E19" w:rsidR="00FF1F91" w:rsidRDefault="004D2176">
    <w:pPr>
      <w:pStyle w:val="Kopfzeile"/>
      <w:rPr>
        <w:rFonts w:ascii="Arial" w:hAnsi="Arial" w:cs="Arial"/>
      </w:rPr>
    </w:pPr>
    <w:r>
      <w:rPr>
        <w:rFonts w:ascii="Arial" w:hAnsi="Arial" w:cs="Arial"/>
      </w:rPr>
      <w:t xml:space="preserve">Datum: </w:t>
    </w:r>
    <w:r w:rsidR="00233C5A">
      <w:rPr>
        <w:rFonts w:ascii="Arial" w:hAnsi="Arial" w:cs="Arial"/>
      </w:rPr>
      <w:t>2</w:t>
    </w:r>
    <w:r w:rsidR="0071648E">
      <w:rPr>
        <w:rFonts w:ascii="Arial" w:hAnsi="Arial" w:cs="Arial"/>
      </w:rPr>
      <w:t>8</w:t>
    </w:r>
    <w:r w:rsidR="005C5107">
      <w:rPr>
        <w:rFonts w:ascii="Arial" w:hAnsi="Arial" w:cs="Arial"/>
      </w:rPr>
      <w:t>.0</w:t>
    </w:r>
    <w:r w:rsidR="00233C5A">
      <w:rPr>
        <w:rFonts w:ascii="Arial" w:hAnsi="Arial" w:cs="Arial"/>
      </w:rPr>
      <w:t>4</w:t>
    </w:r>
    <w:r w:rsidR="005C5107">
      <w:rPr>
        <w:rFonts w:ascii="Arial" w:hAnsi="Arial" w:cs="Arial"/>
      </w:rPr>
      <w:t>.2022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3415C218" w:rsidR="00FF1F91" w:rsidRDefault="004D2176">
    <w:pPr>
      <w:pStyle w:val="Kopfzeile"/>
      <w:rPr>
        <w:rFonts w:ascii="Arial" w:hAnsi="Arial" w:cs="Arial"/>
      </w:rPr>
    </w:pPr>
    <w:r>
      <w:rPr>
        <w:rFonts w:ascii="Arial" w:hAnsi="Arial" w:cs="Arial"/>
      </w:rPr>
      <w:t xml:space="preserve">Anzahl Zeichen inkl. Leerzeichen: </w:t>
    </w:r>
    <w:r w:rsidR="00A62A3B">
      <w:rPr>
        <w:rFonts w:ascii="Arial" w:hAnsi="Arial" w:cs="Arial"/>
      </w:rPr>
      <w:t>5.370</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3548A"/>
    <w:rsid w:val="0005684B"/>
    <w:rsid w:val="000649F9"/>
    <w:rsid w:val="00070671"/>
    <w:rsid w:val="000A2785"/>
    <w:rsid w:val="0012139B"/>
    <w:rsid w:val="001239A0"/>
    <w:rsid w:val="00127F94"/>
    <w:rsid w:val="00140AFF"/>
    <w:rsid w:val="001573C9"/>
    <w:rsid w:val="0016030D"/>
    <w:rsid w:val="00175CE5"/>
    <w:rsid w:val="00190BEE"/>
    <w:rsid w:val="00192831"/>
    <w:rsid w:val="001A4AD2"/>
    <w:rsid w:val="001A7B3C"/>
    <w:rsid w:val="001B3384"/>
    <w:rsid w:val="001C733D"/>
    <w:rsid w:val="001D595A"/>
    <w:rsid w:val="001F2406"/>
    <w:rsid w:val="001F55A8"/>
    <w:rsid w:val="002151ED"/>
    <w:rsid w:val="00215F29"/>
    <w:rsid w:val="00223130"/>
    <w:rsid w:val="00225A2B"/>
    <w:rsid w:val="00232CEA"/>
    <w:rsid w:val="00233C5A"/>
    <w:rsid w:val="002353FB"/>
    <w:rsid w:val="00254D16"/>
    <w:rsid w:val="00266B3F"/>
    <w:rsid w:val="00275D6D"/>
    <w:rsid w:val="002917E7"/>
    <w:rsid w:val="00292B2F"/>
    <w:rsid w:val="002B2AE3"/>
    <w:rsid w:val="002C5EE4"/>
    <w:rsid w:val="002E53D5"/>
    <w:rsid w:val="00324202"/>
    <w:rsid w:val="0032788C"/>
    <w:rsid w:val="00330898"/>
    <w:rsid w:val="00345A5E"/>
    <w:rsid w:val="00347C76"/>
    <w:rsid w:val="00351389"/>
    <w:rsid w:val="003740FB"/>
    <w:rsid w:val="003871A5"/>
    <w:rsid w:val="00391FCD"/>
    <w:rsid w:val="0039293D"/>
    <w:rsid w:val="003A03BA"/>
    <w:rsid w:val="003A254C"/>
    <w:rsid w:val="003D2F0C"/>
    <w:rsid w:val="003E7018"/>
    <w:rsid w:val="003E7F09"/>
    <w:rsid w:val="00414B03"/>
    <w:rsid w:val="0043770D"/>
    <w:rsid w:val="00446907"/>
    <w:rsid w:val="004478A3"/>
    <w:rsid w:val="00447D1C"/>
    <w:rsid w:val="00453A8A"/>
    <w:rsid w:val="004632E2"/>
    <w:rsid w:val="00463475"/>
    <w:rsid w:val="00474A7A"/>
    <w:rsid w:val="00483728"/>
    <w:rsid w:val="00490F9D"/>
    <w:rsid w:val="004D2176"/>
    <w:rsid w:val="004D4E48"/>
    <w:rsid w:val="004E3826"/>
    <w:rsid w:val="004E5842"/>
    <w:rsid w:val="004E5B48"/>
    <w:rsid w:val="004F0087"/>
    <w:rsid w:val="004F6C67"/>
    <w:rsid w:val="0053687F"/>
    <w:rsid w:val="00557405"/>
    <w:rsid w:val="00561AA9"/>
    <w:rsid w:val="00592091"/>
    <w:rsid w:val="005A64BC"/>
    <w:rsid w:val="005B417E"/>
    <w:rsid w:val="005C5107"/>
    <w:rsid w:val="005C6CC7"/>
    <w:rsid w:val="005E7B9F"/>
    <w:rsid w:val="006042C9"/>
    <w:rsid w:val="00613D46"/>
    <w:rsid w:val="006150F6"/>
    <w:rsid w:val="006163DA"/>
    <w:rsid w:val="00624FCE"/>
    <w:rsid w:val="00632014"/>
    <w:rsid w:val="0063582F"/>
    <w:rsid w:val="00641FF0"/>
    <w:rsid w:val="00672142"/>
    <w:rsid w:val="00677ED8"/>
    <w:rsid w:val="00690E77"/>
    <w:rsid w:val="006D6BB8"/>
    <w:rsid w:val="006E4977"/>
    <w:rsid w:val="0071648E"/>
    <w:rsid w:val="00716567"/>
    <w:rsid w:val="00717E78"/>
    <w:rsid w:val="007317B6"/>
    <w:rsid w:val="00731F8A"/>
    <w:rsid w:val="00757114"/>
    <w:rsid w:val="007A5496"/>
    <w:rsid w:val="007C7978"/>
    <w:rsid w:val="007D07BB"/>
    <w:rsid w:val="007D123D"/>
    <w:rsid w:val="007F4C93"/>
    <w:rsid w:val="008044D7"/>
    <w:rsid w:val="008206AA"/>
    <w:rsid w:val="008312AE"/>
    <w:rsid w:val="00837112"/>
    <w:rsid w:val="00854D9F"/>
    <w:rsid w:val="00876400"/>
    <w:rsid w:val="00894DE9"/>
    <w:rsid w:val="00897719"/>
    <w:rsid w:val="008A009F"/>
    <w:rsid w:val="008B3078"/>
    <w:rsid w:val="008E58AA"/>
    <w:rsid w:val="009318A0"/>
    <w:rsid w:val="00932021"/>
    <w:rsid w:val="00940A79"/>
    <w:rsid w:val="00955982"/>
    <w:rsid w:val="00980ACD"/>
    <w:rsid w:val="009832EB"/>
    <w:rsid w:val="0098500B"/>
    <w:rsid w:val="00991EC1"/>
    <w:rsid w:val="009C1379"/>
    <w:rsid w:val="009D0CB6"/>
    <w:rsid w:val="009E198E"/>
    <w:rsid w:val="00A011F1"/>
    <w:rsid w:val="00A114E9"/>
    <w:rsid w:val="00A62A3B"/>
    <w:rsid w:val="00A7230A"/>
    <w:rsid w:val="00A74737"/>
    <w:rsid w:val="00A86A5D"/>
    <w:rsid w:val="00A96C31"/>
    <w:rsid w:val="00AA0399"/>
    <w:rsid w:val="00B114E3"/>
    <w:rsid w:val="00B21229"/>
    <w:rsid w:val="00B441A5"/>
    <w:rsid w:val="00B54400"/>
    <w:rsid w:val="00BD30E1"/>
    <w:rsid w:val="00BD47DC"/>
    <w:rsid w:val="00BE164C"/>
    <w:rsid w:val="00BF1E0B"/>
    <w:rsid w:val="00C036F9"/>
    <w:rsid w:val="00C05605"/>
    <w:rsid w:val="00C556F7"/>
    <w:rsid w:val="00C64FAF"/>
    <w:rsid w:val="00C65E77"/>
    <w:rsid w:val="00CA6F34"/>
    <w:rsid w:val="00CB6573"/>
    <w:rsid w:val="00CD231D"/>
    <w:rsid w:val="00CE7889"/>
    <w:rsid w:val="00CF341B"/>
    <w:rsid w:val="00CF7718"/>
    <w:rsid w:val="00D11E5F"/>
    <w:rsid w:val="00D15058"/>
    <w:rsid w:val="00D223B9"/>
    <w:rsid w:val="00D2582A"/>
    <w:rsid w:val="00D27DCE"/>
    <w:rsid w:val="00D27E37"/>
    <w:rsid w:val="00D426D9"/>
    <w:rsid w:val="00D45134"/>
    <w:rsid w:val="00D6331A"/>
    <w:rsid w:val="00D81B45"/>
    <w:rsid w:val="00D97BA5"/>
    <w:rsid w:val="00DA3A6E"/>
    <w:rsid w:val="00DB20C8"/>
    <w:rsid w:val="00DC05D1"/>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40F2"/>
    <w:rsid w:val="00ED55A0"/>
    <w:rsid w:val="00ED63DE"/>
    <w:rsid w:val="00EE73C6"/>
    <w:rsid w:val="00F0004B"/>
    <w:rsid w:val="00F00F4A"/>
    <w:rsid w:val="00F07E2C"/>
    <w:rsid w:val="00F14462"/>
    <w:rsid w:val="00F230E7"/>
    <w:rsid w:val="00F27F70"/>
    <w:rsid w:val="00F36BBF"/>
    <w:rsid w:val="00F40154"/>
    <w:rsid w:val="00F51BBE"/>
    <w:rsid w:val="00F70F70"/>
    <w:rsid w:val="00F9373F"/>
    <w:rsid w:val="00F9406A"/>
    <w:rsid w:val="00FA0FE7"/>
    <w:rsid w:val="00FB1461"/>
    <w:rsid w:val="00FD0C39"/>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00jahrenhw.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hof-viertel.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on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2.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3797E-7F1D-480F-A9B6-6AB55260E413}">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b06d7e1-c442-4edd-801e-eb110263a377"/>
    <ds:schemaRef ds:uri="b8741ec3-8aae-4e87-b0fb-1a4573532a9f"/>
    <ds:schemaRef ds:uri="http://purl.org/dc/dcmitype/"/>
    <ds:schemaRef ds:uri="http://purl.org/dc/terms/"/>
  </ds:schemaRefs>
</ds:datastoreItem>
</file>

<file path=customXml/itemProps4.xml><?xml version="1.0" encoding="utf-8"?>
<ds:datastoreItem xmlns:ds="http://schemas.openxmlformats.org/officeDocument/2006/customXml" ds:itemID="{CC26BCBE-B28E-4E91-B85D-F0E22DD5F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6559</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7476</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2022-04-28T09:11:00Z</cp:lastPrinted>
  <dcterms:created xsi:type="dcterms:W3CDTF">2022-04-28T09:10:00Z</dcterms:created>
  <dcterms:modified xsi:type="dcterms:W3CDTF">2022-04-28T09:14:00Z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