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5F0FFDE6" w:rsidR="00146F3C" w:rsidRPr="00CC30ED" w:rsidRDefault="00D32A9B">
      <w:pPr>
        <w:spacing w:line="360" w:lineRule="auto"/>
        <w:ind w:right="1134"/>
        <w:rPr>
          <w:rFonts w:ascii="Arial" w:hAnsi="Arial" w:cs="Arial"/>
          <w:b/>
          <w:sz w:val="36"/>
          <w:szCs w:val="36"/>
        </w:rPr>
      </w:pPr>
      <w:r>
        <w:rPr>
          <w:rFonts w:ascii="Arial" w:hAnsi="Arial" w:cs="Arial"/>
          <w:b/>
          <w:sz w:val="36"/>
          <w:szCs w:val="36"/>
        </w:rPr>
        <w:t>Schönhof-Viertel: Stadt Frankfurt genehmigt</w:t>
      </w:r>
      <w:r w:rsidR="00CC30ED">
        <w:rPr>
          <w:rFonts w:ascii="Arial" w:hAnsi="Arial" w:cs="Arial"/>
          <w:b/>
          <w:sz w:val="36"/>
          <w:szCs w:val="36"/>
        </w:rPr>
        <w:br/>
      </w:r>
      <w:r>
        <w:rPr>
          <w:rFonts w:ascii="Arial" w:hAnsi="Arial" w:cs="Arial"/>
          <w:b/>
          <w:sz w:val="36"/>
          <w:szCs w:val="36"/>
        </w:rPr>
        <w:t>Planungen für den Quartierspark</w:t>
      </w:r>
    </w:p>
    <w:p w14:paraId="30770A5E" w14:textId="77777777" w:rsidR="00146F3C" w:rsidRPr="00CC30ED" w:rsidRDefault="00146F3C">
      <w:pPr>
        <w:spacing w:line="360" w:lineRule="auto"/>
        <w:ind w:right="1134"/>
        <w:rPr>
          <w:rFonts w:ascii="Arial" w:hAnsi="Arial" w:cs="Arial"/>
          <w:b/>
          <w:sz w:val="24"/>
          <w:szCs w:val="24"/>
        </w:rPr>
      </w:pPr>
    </w:p>
    <w:p w14:paraId="0150DA4D" w14:textId="642E6227" w:rsidR="00D32A9B" w:rsidRPr="00CC30ED" w:rsidRDefault="009830D6" w:rsidP="00836F4B">
      <w:pPr>
        <w:pStyle w:val="Textkrper"/>
        <w:kinsoku w:val="0"/>
        <w:overflowPunct w:val="0"/>
        <w:spacing w:line="360" w:lineRule="auto"/>
        <w:ind w:right="1134"/>
        <w:rPr>
          <w:bCs/>
          <w:szCs w:val="24"/>
        </w:rPr>
      </w:pPr>
      <w:r>
        <w:rPr>
          <w:b/>
          <w:bCs/>
          <w:szCs w:val="24"/>
        </w:rPr>
        <w:t xml:space="preserve">2,8 Hektar umfassende </w:t>
      </w:r>
      <w:r w:rsidR="00836F4B">
        <w:rPr>
          <w:b/>
          <w:bCs/>
          <w:szCs w:val="24"/>
        </w:rPr>
        <w:t>Grün</w:t>
      </w:r>
      <w:r w:rsidR="00955F71">
        <w:rPr>
          <w:b/>
          <w:bCs/>
          <w:szCs w:val="24"/>
        </w:rPr>
        <w:t xml:space="preserve">anlage </w:t>
      </w:r>
      <w:r w:rsidR="00836F4B">
        <w:rPr>
          <w:b/>
          <w:bCs/>
          <w:szCs w:val="24"/>
        </w:rPr>
        <w:t xml:space="preserve">wird sich wie ein Band von </w:t>
      </w:r>
      <w:r w:rsidR="00B81BA0">
        <w:rPr>
          <w:b/>
          <w:bCs/>
          <w:szCs w:val="24"/>
        </w:rPr>
        <w:t>West</w:t>
      </w:r>
      <w:r w:rsidR="00836F4B">
        <w:rPr>
          <w:b/>
          <w:bCs/>
          <w:szCs w:val="24"/>
        </w:rPr>
        <w:t xml:space="preserve"> nach </w:t>
      </w:r>
      <w:r w:rsidR="00B81BA0">
        <w:rPr>
          <w:b/>
          <w:bCs/>
          <w:szCs w:val="24"/>
        </w:rPr>
        <w:t>Ost</w:t>
      </w:r>
      <w:r w:rsidR="00836F4B">
        <w:rPr>
          <w:b/>
          <w:bCs/>
          <w:szCs w:val="24"/>
        </w:rPr>
        <w:t xml:space="preserve"> durch das Viertel ziehen / </w:t>
      </w:r>
      <w:r w:rsidR="00937282">
        <w:rPr>
          <w:b/>
          <w:bCs/>
          <w:szCs w:val="24"/>
        </w:rPr>
        <w:t>Zentraler P</w:t>
      </w:r>
      <w:r w:rsidR="00836F4B">
        <w:rPr>
          <w:b/>
          <w:bCs/>
          <w:szCs w:val="24"/>
        </w:rPr>
        <w:t>latz als lebendige</w:t>
      </w:r>
      <w:r w:rsidR="001562F3">
        <w:rPr>
          <w:b/>
          <w:bCs/>
          <w:szCs w:val="24"/>
        </w:rPr>
        <w:t xml:space="preserve"> Mitte</w:t>
      </w:r>
    </w:p>
    <w:p w14:paraId="5557B63C" w14:textId="77777777" w:rsidR="00146F3C" w:rsidRPr="00CC30ED" w:rsidRDefault="00146F3C">
      <w:pPr>
        <w:pStyle w:val="Textkrper"/>
        <w:kinsoku w:val="0"/>
        <w:overflowPunct w:val="0"/>
        <w:spacing w:line="360" w:lineRule="auto"/>
        <w:ind w:right="1134"/>
        <w:rPr>
          <w:u w:val="single"/>
        </w:rPr>
      </w:pPr>
    </w:p>
    <w:p w14:paraId="0C44847F" w14:textId="1C4FA424" w:rsidR="00D32A9B" w:rsidRDefault="00D32A9B" w:rsidP="00D32A9B">
      <w:pPr>
        <w:spacing w:line="360" w:lineRule="auto"/>
        <w:ind w:right="1134"/>
        <w:jc w:val="both"/>
        <w:rPr>
          <w:rFonts w:ascii="Arial" w:hAnsi="Arial" w:cs="Arial"/>
        </w:rPr>
      </w:pPr>
      <w:r>
        <w:rPr>
          <w:rFonts w:ascii="Arial" w:hAnsi="Arial" w:cs="Arial"/>
          <w:u w:val="single"/>
        </w:rPr>
        <w:t>Frankfurt am Main</w:t>
      </w:r>
      <w:r w:rsidR="00B9262D" w:rsidRPr="00CC30ED">
        <w:rPr>
          <w:rFonts w:ascii="Arial" w:hAnsi="Arial" w:cs="Arial"/>
        </w:rPr>
        <w:t xml:space="preserve"> – </w:t>
      </w:r>
      <w:r w:rsidRPr="00D32A9B">
        <w:rPr>
          <w:rFonts w:ascii="Arial" w:hAnsi="Arial" w:cs="Arial"/>
        </w:rPr>
        <w:t xml:space="preserve">Gute Nachrichten für die Unternehmensgruppe Nassauische Heimstätte | Wohnstadt (NHW) und </w:t>
      </w:r>
      <w:r w:rsidR="006B4798">
        <w:rPr>
          <w:rFonts w:ascii="Arial" w:hAnsi="Arial" w:cs="Arial"/>
        </w:rPr>
        <w:t xml:space="preserve">den bundesweit </w:t>
      </w:r>
      <w:r w:rsidR="009F2116">
        <w:rPr>
          <w:rFonts w:ascii="Arial" w:hAnsi="Arial" w:cs="Arial"/>
        </w:rPr>
        <w:t xml:space="preserve">tätigen </w:t>
      </w:r>
      <w:r w:rsidR="00C00367">
        <w:rPr>
          <w:rFonts w:ascii="Arial" w:hAnsi="Arial" w:cs="Arial"/>
        </w:rPr>
        <w:t>Wohn</w:t>
      </w:r>
      <w:r w:rsidR="009F2116">
        <w:rPr>
          <w:rFonts w:ascii="Arial" w:hAnsi="Arial" w:cs="Arial"/>
        </w:rPr>
        <w:t>entwickler</w:t>
      </w:r>
      <w:r w:rsidR="00573824">
        <w:rPr>
          <w:rFonts w:ascii="Arial" w:hAnsi="Arial" w:cs="Arial"/>
        </w:rPr>
        <w:t xml:space="preserve">       </w:t>
      </w:r>
      <w:proofErr w:type="spellStart"/>
      <w:r w:rsidRPr="00D32A9B">
        <w:rPr>
          <w:rFonts w:ascii="Arial" w:hAnsi="Arial" w:cs="Arial"/>
        </w:rPr>
        <w:t>Instone</w:t>
      </w:r>
      <w:proofErr w:type="spellEnd"/>
      <w:r w:rsidRPr="00D32A9B">
        <w:rPr>
          <w:rFonts w:ascii="Arial" w:hAnsi="Arial" w:cs="Arial"/>
        </w:rPr>
        <w:t xml:space="preserve"> Real Estate. Der zuständige Ortsbeirat hat die Planung für den 2,8 Hektar großen Quartierspark im Schönhof-Viertel per Grundsatzbeschluss genehmigt. NHW und Instone realisieren auf dem ehemaligen Siemens-Areal in Frankfurt-Bockenheim ein neues, lebendiges Stadt</w:t>
      </w:r>
      <w:r>
        <w:rPr>
          <w:rFonts w:ascii="Arial" w:hAnsi="Arial" w:cs="Arial"/>
        </w:rPr>
        <w:t>quartier</w:t>
      </w:r>
      <w:r w:rsidRPr="00D32A9B">
        <w:rPr>
          <w:rFonts w:ascii="Arial" w:hAnsi="Arial" w:cs="Arial"/>
        </w:rPr>
        <w:t xml:space="preserve"> mit </w:t>
      </w:r>
      <w:r w:rsidR="009471BA">
        <w:rPr>
          <w:rFonts w:ascii="Arial" w:hAnsi="Arial" w:cs="Arial"/>
        </w:rPr>
        <w:t>über</w:t>
      </w:r>
      <w:r w:rsidRPr="00D32A9B">
        <w:rPr>
          <w:rFonts w:ascii="Arial" w:hAnsi="Arial" w:cs="Arial"/>
        </w:rPr>
        <w:t xml:space="preserve"> 2.000 Wohnungen, mehreren Kitas sowie einer Hybrid-Schule. Der Quartierspark soll sich wie ein grünes Band von West nach Ost durch das Viertel ziehen. Der Ortsbeirat lobte unter anderem die Aufteilung der Orte für Aktivitäten und Ruhebereiche, die Planungen zur Rückhaltung des Regenwassers, für Wildblumenwiesen, Flächen für Urban </w:t>
      </w:r>
      <w:proofErr w:type="spellStart"/>
      <w:r w:rsidRPr="00D32A9B">
        <w:rPr>
          <w:rFonts w:ascii="Arial" w:hAnsi="Arial" w:cs="Arial"/>
        </w:rPr>
        <w:t>Gardening</w:t>
      </w:r>
      <w:proofErr w:type="spellEnd"/>
      <w:r w:rsidRPr="00D32A9B">
        <w:rPr>
          <w:rFonts w:ascii="Arial" w:hAnsi="Arial" w:cs="Arial"/>
        </w:rPr>
        <w:t xml:space="preserve">, Spiel- und Freizeitmöglichkeiten, ein grünes Klassenzimmer </w:t>
      </w:r>
      <w:r>
        <w:rPr>
          <w:rFonts w:ascii="Arial" w:hAnsi="Arial" w:cs="Arial"/>
        </w:rPr>
        <w:t>sowie die</w:t>
      </w:r>
      <w:r w:rsidRPr="00D32A9B">
        <w:rPr>
          <w:rFonts w:ascii="Arial" w:hAnsi="Arial" w:cs="Arial"/>
        </w:rPr>
        <w:t xml:space="preserve"> ausgeprägte Baumpflanzung im südlichen Teil. Wie die Grünflächengestaltung voraussichtlich </w:t>
      </w:r>
      <w:r>
        <w:rPr>
          <w:rFonts w:ascii="Arial" w:hAnsi="Arial" w:cs="Arial"/>
        </w:rPr>
        <w:t xml:space="preserve">einmal </w:t>
      </w:r>
      <w:r w:rsidRPr="00D32A9B">
        <w:rPr>
          <w:rFonts w:ascii="Arial" w:hAnsi="Arial" w:cs="Arial"/>
        </w:rPr>
        <w:t xml:space="preserve">aussehen wird, hatten Hanna </w:t>
      </w:r>
      <w:proofErr w:type="spellStart"/>
      <w:r w:rsidRPr="00D32A9B">
        <w:rPr>
          <w:rFonts w:ascii="Arial" w:hAnsi="Arial" w:cs="Arial"/>
        </w:rPr>
        <w:t>Gißke</w:t>
      </w:r>
      <w:proofErr w:type="spellEnd"/>
      <w:r w:rsidRPr="00D32A9B">
        <w:rPr>
          <w:rFonts w:ascii="Arial" w:hAnsi="Arial" w:cs="Arial"/>
        </w:rPr>
        <w:t xml:space="preserve"> und Konrad Deines vom Büro „Bierbaum. Aichele. Landschaftsarchitekten“ im Beisein von Jürgen Burkert (Grünflächenamt) sowie </w:t>
      </w:r>
      <w:proofErr w:type="spellStart"/>
      <w:r w:rsidRPr="00D32A9B">
        <w:rPr>
          <w:rFonts w:ascii="Arial" w:hAnsi="Arial" w:cs="Arial"/>
        </w:rPr>
        <w:t>Vertreter:innen</w:t>
      </w:r>
      <w:proofErr w:type="spellEnd"/>
      <w:r w:rsidRPr="00D32A9B">
        <w:rPr>
          <w:rFonts w:ascii="Arial" w:hAnsi="Arial" w:cs="Arial"/>
        </w:rPr>
        <w:t xml:space="preserve"> von NHW und </w:t>
      </w:r>
      <w:proofErr w:type="spellStart"/>
      <w:r w:rsidRPr="00D32A9B">
        <w:rPr>
          <w:rFonts w:ascii="Arial" w:hAnsi="Arial" w:cs="Arial"/>
        </w:rPr>
        <w:t>Instone</w:t>
      </w:r>
      <w:proofErr w:type="spellEnd"/>
      <w:r w:rsidRPr="00D32A9B">
        <w:rPr>
          <w:rFonts w:ascii="Arial" w:hAnsi="Arial" w:cs="Arial"/>
        </w:rPr>
        <w:t xml:space="preserve"> </w:t>
      </w:r>
      <w:r w:rsidR="00B81BA0">
        <w:rPr>
          <w:rFonts w:ascii="Arial" w:hAnsi="Arial" w:cs="Arial"/>
        </w:rPr>
        <w:t xml:space="preserve">dem Ortsbeirat </w:t>
      </w:r>
      <w:r w:rsidRPr="00D32A9B">
        <w:rPr>
          <w:rFonts w:ascii="Arial" w:hAnsi="Arial" w:cs="Arial"/>
        </w:rPr>
        <w:t>vorgestellt.</w:t>
      </w:r>
    </w:p>
    <w:p w14:paraId="06F93546" w14:textId="627860FC" w:rsidR="00D32A9B" w:rsidRDefault="00D32A9B" w:rsidP="00D32A9B">
      <w:pPr>
        <w:spacing w:line="360" w:lineRule="auto"/>
        <w:ind w:right="1134"/>
        <w:jc w:val="both"/>
        <w:rPr>
          <w:rFonts w:ascii="Arial" w:hAnsi="Arial" w:cs="Arial"/>
        </w:rPr>
      </w:pPr>
    </w:p>
    <w:p w14:paraId="3F2D9630" w14:textId="52E785D4" w:rsidR="001562F3" w:rsidRDefault="001562F3" w:rsidP="00D32A9B">
      <w:pPr>
        <w:spacing w:line="360" w:lineRule="auto"/>
        <w:ind w:right="1134"/>
        <w:jc w:val="both"/>
        <w:rPr>
          <w:rFonts w:ascii="Arial" w:hAnsi="Arial" w:cs="Arial"/>
        </w:rPr>
      </w:pPr>
    </w:p>
    <w:p w14:paraId="1706006B" w14:textId="77777777" w:rsidR="001562F3" w:rsidRDefault="001562F3" w:rsidP="00D32A9B">
      <w:pPr>
        <w:spacing w:line="360" w:lineRule="auto"/>
        <w:ind w:right="1134"/>
        <w:jc w:val="both"/>
        <w:rPr>
          <w:rFonts w:ascii="Arial" w:hAnsi="Arial" w:cs="Arial"/>
        </w:rPr>
      </w:pPr>
    </w:p>
    <w:p w14:paraId="048F9D30" w14:textId="77777777" w:rsidR="00D32A9B" w:rsidRPr="00D32A9B" w:rsidRDefault="00D32A9B" w:rsidP="00D32A9B">
      <w:pPr>
        <w:spacing w:line="360" w:lineRule="auto"/>
        <w:ind w:right="1134"/>
        <w:jc w:val="both"/>
        <w:rPr>
          <w:rFonts w:ascii="Arial" w:hAnsi="Arial" w:cs="Arial"/>
          <w:b/>
          <w:bCs/>
        </w:rPr>
      </w:pPr>
      <w:r>
        <w:rPr>
          <w:rFonts w:ascii="Arial" w:hAnsi="Arial" w:cs="Arial"/>
          <w:b/>
          <w:bCs/>
        </w:rPr>
        <w:lastRenderedPageBreak/>
        <w:t>Park und Quartiersplatz als „Treffpunkt des sozialen Miteinanders“</w:t>
      </w:r>
    </w:p>
    <w:p w14:paraId="3B9BB6CE" w14:textId="59385948" w:rsidR="00D32A9B" w:rsidRDefault="00D32A9B" w:rsidP="00ED4103">
      <w:pPr>
        <w:spacing w:line="360" w:lineRule="auto"/>
        <w:ind w:right="1134"/>
        <w:jc w:val="both"/>
        <w:rPr>
          <w:rFonts w:ascii="Arial" w:hAnsi="Arial" w:cs="Arial"/>
        </w:rPr>
      </w:pPr>
      <w:r w:rsidRPr="00D32A9B">
        <w:rPr>
          <w:rFonts w:ascii="Arial" w:hAnsi="Arial" w:cs="Arial"/>
        </w:rPr>
        <w:t xml:space="preserve">NHW-Geschäftsführer Dr. Constantin Westphal freut sich, dass die Planungen im Ortsbeirat auf Zustimmung stoßen. „Die Parkanlage vereint die hohen Anforderungen an Erlebbarkeit des öffentlichen Raums, Kinderfreundlichkeit und Nachhaltigkeit. Gemeinsam mit dem Quartiersplatz soll der Park zur </w:t>
      </w:r>
      <w:proofErr w:type="spellStart"/>
      <w:r w:rsidRPr="00D32A9B">
        <w:rPr>
          <w:rFonts w:ascii="Arial" w:hAnsi="Arial" w:cs="Arial"/>
        </w:rPr>
        <w:t>Bühne</w:t>
      </w:r>
      <w:proofErr w:type="spellEnd"/>
      <w:r w:rsidRPr="00D32A9B">
        <w:rPr>
          <w:rFonts w:ascii="Arial" w:hAnsi="Arial" w:cs="Arial"/>
        </w:rPr>
        <w:t xml:space="preserve"> und </w:t>
      </w:r>
      <w:r>
        <w:rPr>
          <w:rFonts w:ascii="Arial" w:hAnsi="Arial" w:cs="Arial"/>
        </w:rPr>
        <w:t xml:space="preserve">zum </w:t>
      </w:r>
      <w:r w:rsidRPr="00D32A9B">
        <w:rPr>
          <w:rFonts w:ascii="Arial" w:hAnsi="Arial" w:cs="Arial"/>
        </w:rPr>
        <w:t xml:space="preserve">Treffpunkt des sozialen Miteinanders, </w:t>
      </w:r>
      <w:r w:rsidR="009471BA">
        <w:rPr>
          <w:rFonts w:ascii="Arial" w:hAnsi="Arial" w:cs="Arial"/>
        </w:rPr>
        <w:t>zu einem</w:t>
      </w:r>
      <w:r w:rsidRPr="00D32A9B">
        <w:rPr>
          <w:rFonts w:ascii="Arial" w:hAnsi="Arial" w:cs="Arial"/>
        </w:rPr>
        <w:t xml:space="preserve"> Ort </w:t>
      </w:r>
      <w:r w:rsidR="009471BA">
        <w:rPr>
          <w:rFonts w:ascii="Arial" w:hAnsi="Arial" w:cs="Arial"/>
        </w:rPr>
        <w:t xml:space="preserve">für </w:t>
      </w:r>
      <w:r w:rsidRPr="00D32A9B">
        <w:rPr>
          <w:rFonts w:ascii="Arial" w:hAnsi="Arial" w:cs="Arial"/>
        </w:rPr>
        <w:t>Erhol</w:t>
      </w:r>
      <w:r w:rsidR="009471BA">
        <w:rPr>
          <w:rFonts w:ascii="Arial" w:hAnsi="Arial" w:cs="Arial"/>
        </w:rPr>
        <w:t>ung</w:t>
      </w:r>
      <w:r w:rsidRPr="00D32A9B">
        <w:rPr>
          <w:rFonts w:ascii="Arial" w:hAnsi="Arial" w:cs="Arial"/>
        </w:rPr>
        <w:t xml:space="preserve"> und </w:t>
      </w:r>
      <w:r w:rsidR="009471BA">
        <w:rPr>
          <w:rFonts w:ascii="Arial" w:hAnsi="Arial" w:cs="Arial"/>
        </w:rPr>
        <w:t xml:space="preserve">zu einer </w:t>
      </w:r>
      <w:r w:rsidRPr="00D32A9B">
        <w:rPr>
          <w:rFonts w:ascii="Arial" w:hAnsi="Arial" w:cs="Arial"/>
        </w:rPr>
        <w:t xml:space="preserve">Quelle von Lebensqualität werden.“ </w:t>
      </w:r>
      <w:proofErr w:type="spellStart"/>
      <w:r w:rsidR="004B63EC">
        <w:rPr>
          <w:rFonts w:ascii="Arial" w:hAnsi="Arial" w:cs="Arial"/>
        </w:rPr>
        <w:t>Instone</w:t>
      </w:r>
      <w:proofErr w:type="spellEnd"/>
      <w:r w:rsidR="004B63EC">
        <w:rPr>
          <w:rFonts w:ascii="Arial" w:hAnsi="Arial" w:cs="Arial"/>
        </w:rPr>
        <w:t xml:space="preserve">-Geschäftsführer </w:t>
      </w:r>
      <w:r w:rsidRPr="00D32A9B">
        <w:rPr>
          <w:rFonts w:ascii="Arial" w:hAnsi="Arial" w:cs="Arial"/>
        </w:rPr>
        <w:t>Ralf Werne</w:t>
      </w:r>
      <w:r>
        <w:rPr>
          <w:rFonts w:ascii="Arial" w:hAnsi="Arial" w:cs="Arial"/>
        </w:rPr>
        <w:t>r</w:t>
      </w:r>
      <w:r w:rsidRPr="00D32A9B">
        <w:rPr>
          <w:rFonts w:ascii="Arial" w:hAnsi="Arial" w:cs="Arial"/>
        </w:rPr>
        <w:t xml:space="preserve"> ergänzt: „Mit dem Gebäudeensemble um den Quartiersplatz entsteht die geografische und funktionelle Mitte des Schönhof-Viertels</w:t>
      </w:r>
      <w:r w:rsidR="00B5008C">
        <w:rPr>
          <w:rFonts w:ascii="Arial" w:hAnsi="Arial" w:cs="Arial"/>
        </w:rPr>
        <w:t>, das städtebaulich und architektonisch Maßstäbe setzt</w:t>
      </w:r>
      <w:r w:rsidRPr="00D32A9B">
        <w:rPr>
          <w:rFonts w:ascii="Arial" w:hAnsi="Arial" w:cs="Arial"/>
        </w:rPr>
        <w:t>. Hier treffen die wesentlichen Bestandteile des urbanen Lebens aufeinander: Einkaufen, Wohnen, Arbeiten, Lernen und Gastronomie. So wird ein lebendiges und dynamisches Zentrum</w:t>
      </w:r>
      <w:r w:rsidR="00B5008C">
        <w:rPr>
          <w:rFonts w:ascii="Arial" w:hAnsi="Arial" w:cs="Arial"/>
        </w:rPr>
        <w:t xml:space="preserve"> mit hoher Wohn- und Aufenthaltsqualität</w:t>
      </w:r>
      <w:r w:rsidRPr="00D32A9B">
        <w:rPr>
          <w:rFonts w:ascii="Arial" w:hAnsi="Arial" w:cs="Arial"/>
        </w:rPr>
        <w:t xml:space="preserve"> geschaffen.“</w:t>
      </w:r>
      <w:r w:rsidR="00ED4103" w:rsidRPr="00ED4103">
        <w:rPr>
          <w:rFonts w:ascii="Arial" w:eastAsia="Times New Roman" w:hAnsi="Arial" w:cs="Arial"/>
          <w:bCs/>
          <w:lang w:eastAsia="en-GB"/>
        </w:rPr>
        <w:t xml:space="preserve"> </w:t>
      </w:r>
    </w:p>
    <w:p w14:paraId="7204E746" w14:textId="77777777" w:rsidR="00D32A9B" w:rsidRPr="00D32A9B" w:rsidRDefault="00D32A9B" w:rsidP="00D32A9B">
      <w:pPr>
        <w:spacing w:line="360" w:lineRule="auto"/>
        <w:ind w:right="1134"/>
        <w:jc w:val="both"/>
        <w:rPr>
          <w:rFonts w:ascii="Arial" w:hAnsi="Arial" w:cs="Arial"/>
        </w:rPr>
      </w:pPr>
    </w:p>
    <w:p w14:paraId="5FC0DF4A" w14:textId="230E5460" w:rsidR="00D32A9B" w:rsidRDefault="00D32A9B" w:rsidP="00D32A9B">
      <w:pPr>
        <w:spacing w:line="360" w:lineRule="auto"/>
        <w:ind w:right="1134"/>
        <w:jc w:val="both"/>
        <w:rPr>
          <w:rFonts w:ascii="Arial" w:hAnsi="Arial" w:cs="Arial"/>
        </w:rPr>
      </w:pPr>
      <w:r w:rsidRPr="00D32A9B">
        <w:rPr>
          <w:rFonts w:ascii="Arial" w:hAnsi="Arial" w:cs="Arial"/>
        </w:rPr>
        <w:t>Der Schönhof</w:t>
      </w:r>
      <w:r w:rsidR="00B81BA0">
        <w:rPr>
          <w:rFonts w:ascii="Arial" w:hAnsi="Arial" w:cs="Arial"/>
        </w:rPr>
        <w:t>-V</w:t>
      </w:r>
      <w:r w:rsidRPr="00D32A9B">
        <w:rPr>
          <w:rFonts w:ascii="Arial" w:hAnsi="Arial" w:cs="Arial"/>
        </w:rPr>
        <w:t>iertel-Park gliedert sich in drei zentrale Bereiche mit unterschiedlichen Nutzungen. Der westliche Bereich ist für Aktivitäten wie Fuß- und Basketball vorbehalten. Eine eingehauste Sportfläche ist ebenso vorgesehen wie Fahrradhügel und eine Laufbahn. Die Sportflächen sind sowohl für die schulische als auch für die öffentliche Nutzung gedacht. In der Mitte entsteht der Quartiersplatz</w:t>
      </w:r>
      <w:r>
        <w:rPr>
          <w:rFonts w:ascii="Arial" w:hAnsi="Arial" w:cs="Arial"/>
        </w:rPr>
        <w:t xml:space="preserve"> mit </w:t>
      </w:r>
      <w:r w:rsidRPr="00D32A9B">
        <w:rPr>
          <w:rFonts w:ascii="Arial" w:hAnsi="Arial" w:cs="Arial"/>
        </w:rPr>
        <w:t>Einzelhandel, Gastronomie und eine</w:t>
      </w:r>
      <w:r>
        <w:rPr>
          <w:rFonts w:ascii="Arial" w:hAnsi="Arial" w:cs="Arial"/>
        </w:rPr>
        <w:t>r</w:t>
      </w:r>
      <w:r w:rsidRPr="00D32A9B">
        <w:rPr>
          <w:rFonts w:ascii="Arial" w:hAnsi="Arial" w:cs="Arial"/>
        </w:rPr>
        <w:t xml:space="preserve"> Grundschule in Hybridbauweise</w:t>
      </w:r>
      <w:r w:rsidR="00414A2C">
        <w:rPr>
          <w:rFonts w:ascii="Arial" w:hAnsi="Arial" w:cs="Arial"/>
        </w:rPr>
        <w:t xml:space="preserve"> mit der Schule in den unteren Räumlichkeiten und Wohnungen in den oberen Etagen</w:t>
      </w:r>
      <w:r w:rsidRPr="00D32A9B">
        <w:rPr>
          <w:rFonts w:ascii="Arial" w:hAnsi="Arial" w:cs="Arial"/>
        </w:rPr>
        <w:t>.</w:t>
      </w:r>
    </w:p>
    <w:p w14:paraId="6CB6DF90" w14:textId="77777777" w:rsidR="00D32A9B" w:rsidRPr="00D32A9B" w:rsidRDefault="00D32A9B" w:rsidP="00D32A9B">
      <w:pPr>
        <w:spacing w:line="360" w:lineRule="auto"/>
        <w:ind w:right="1134"/>
        <w:jc w:val="both"/>
        <w:rPr>
          <w:rFonts w:ascii="Arial" w:hAnsi="Arial" w:cs="Arial"/>
        </w:rPr>
      </w:pPr>
    </w:p>
    <w:p w14:paraId="05430DA7" w14:textId="3B94758C" w:rsidR="00D32A9B" w:rsidRDefault="00D32A9B" w:rsidP="00D32A9B">
      <w:pPr>
        <w:spacing w:line="360" w:lineRule="auto"/>
        <w:ind w:right="1134"/>
        <w:jc w:val="both"/>
        <w:rPr>
          <w:rFonts w:ascii="Arial" w:hAnsi="Arial" w:cs="Arial"/>
        </w:rPr>
      </w:pPr>
      <w:r w:rsidRPr="00D32A9B">
        <w:rPr>
          <w:rFonts w:ascii="Arial" w:hAnsi="Arial" w:cs="Arial"/>
        </w:rPr>
        <w:t xml:space="preserve">Der östliche Bereich ist als ruhiger, naturnah gestalteter Park mit unterschiedlichen Baum- und Pflanzenarten, einem grünen Klassenzimmer, Sitzgelegenheiten, kleinen Hügeln und einem Kleinkinderspielbereich geplant. Ziel ist es, das Naturerlebnis zurück in die Stadt zu holen. Dementsprechend führen barrierefreie Wege </w:t>
      </w:r>
      <w:r w:rsidRPr="00D32A9B">
        <w:rPr>
          <w:rFonts w:ascii="Arial" w:hAnsi="Arial" w:cs="Arial"/>
        </w:rPr>
        <w:lastRenderedPageBreak/>
        <w:t>durch die Anlage. Südlich des Park</w:t>
      </w:r>
      <w:r w:rsidR="00414A2C">
        <w:rPr>
          <w:rFonts w:ascii="Arial" w:hAnsi="Arial" w:cs="Arial"/>
        </w:rPr>
        <w:t>geländes</w:t>
      </w:r>
      <w:r w:rsidRPr="00D32A9B">
        <w:rPr>
          <w:rFonts w:ascii="Arial" w:hAnsi="Arial" w:cs="Arial"/>
        </w:rPr>
        <w:t xml:space="preserve"> verläuft die Erschließungsstraße. Dazwischen wird ein grüner Puffer zu den Fußwegen angelegt.</w:t>
      </w:r>
    </w:p>
    <w:p w14:paraId="6A2F755D" w14:textId="77777777" w:rsidR="007A4F1A" w:rsidRPr="00D32A9B" w:rsidRDefault="007A4F1A" w:rsidP="00D32A9B">
      <w:pPr>
        <w:spacing w:line="360" w:lineRule="auto"/>
        <w:ind w:right="1134"/>
        <w:jc w:val="both"/>
        <w:rPr>
          <w:rFonts w:ascii="Arial" w:hAnsi="Arial" w:cs="Arial"/>
        </w:rPr>
      </w:pPr>
    </w:p>
    <w:p w14:paraId="509224BA" w14:textId="266F1545" w:rsidR="00146F3C" w:rsidRDefault="00D32A9B" w:rsidP="00311288">
      <w:pPr>
        <w:spacing w:line="360" w:lineRule="auto"/>
        <w:ind w:right="1134"/>
        <w:jc w:val="both"/>
        <w:rPr>
          <w:rFonts w:ascii="Arial" w:hAnsi="Arial" w:cs="Arial"/>
        </w:rPr>
      </w:pPr>
      <w:r w:rsidRPr="00D32A9B">
        <w:rPr>
          <w:rFonts w:ascii="Arial" w:hAnsi="Arial" w:cs="Arial"/>
        </w:rPr>
        <w:t xml:space="preserve">Lediglich an der einen oder anderen Stelle sieht der Ortsbeirat noch Nachbesserungsbedarf. Dies betrifft vor allem die </w:t>
      </w:r>
      <w:proofErr w:type="spellStart"/>
      <w:r w:rsidRPr="00D32A9B">
        <w:rPr>
          <w:rFonts w:ascii="Arial" w:hAnsi="Arial" w:cs="Arial"/>
        </w:rPr>
        <w:t>Klimaresilienz</w:t>
      </w:r>
      <w:proofErr w:type="spellEnd"/>
      <w:r w:rsidRPr="00D32A9B">
        <w:rPr>
          <w:rFonts w:ascii="Arial" w:hAnsi="Arial" w:cs="Arial"/>
        </w:rPr>
        <w:t xml:space="preserve"> von Park und Quartiersplatz. Die Planungen sollten in einzelnen Bereichen noch stärker auf die zu erwartenden Auswirkungen der Klimakrise hin ausgerichtet werden</w:t>
      </w:r>
      <w:r w:rsidR="001562F3">
        <w:rPr>
          <w:rFonts w:ascii="Arial" w:hAnsi="Arial" w:cs="Arial"/>
        </w:rPr>
        <w:t xml:space="preserve">; </w:t>
      </w:r>
      <w:r w:rsidRPr="00D32A9B">
        <w:rPr>
          <w:rFonts w:ascii="Arial" w:hAnsi="Arial" w:cs="Arial"/>
        </w:rPr>
        <w:t>außerdem sei das Thema Barrierefreiheit noch nicht ausreichend berücksichtigt.</w:t>
      </w:r>
    </w:p>
    <w:p w14:paraId="0E8FC758" w14:textId="3CDF3530" w:rsidR="004E3F88" w:rsidRDefault="004E3F88" w:rsidP="00311288">
      <w:pPr>
        <w:spacing w:line="360" w:lineRule="auto"/>
        <w:ind w:right="1134"/>
        <w:jc w:val="both"/>
        <w:rPr>
          <w:rFonts w:ascii="Arial" w:hAnsi="Arial" w:cs="Arial"/>
        </w:rPr>
      </w:pPr>
    </w:p>
    <w:p w14:paraId="5A085172" w14:textId="180268CE" w:rsidR="004E3F88" w:rsidRDefault="004E3F88" w:rsidP="00311288">
      <w:pPr>
        <w:spacing w:line="360" w:lineRule="auto"/>
        <w:ind w:right="1134"/>
        <w:jc w:val="both"/>
        <w:rPr>
          <w:rFonts w:ascii="Arial" w:hAnsi="Arial" w:cs="Arial"/>
        </w:rPr>
      </w:pPr>
      <w:r>
        <w:rPr>
          <w:rFonts w:ascii="Arial" w:hAnsi="Arial" w:cs="Arial"/>
        </w:rPr>
        <w:t xml:space="preserve">Weitere Infos unter </w:t>
      </w:r>
      <w:hyperlink r:id="rId7" w:history="1">
        <w:r w:rsidRPr="004E3F88">
          <w:rPr>
            <w:rStyle w:val="Hyperlink"/>
            <w:rFonts w:ascii="Arial" w:hAnsi="Arial" w:cs="Arial"/>
          </w:rPr>
          <w:t>www.schoenhof-vie</w:t>
        </w:r>
        <w:r w:rsidRPr="004E3F88">
          <w:rPr>
            <w:rStyle w:val="Hyperlink"/>
            <w:rFonts w:ascii="Arial" w:hAnsi="Arial" w:cs="Arial"/>
          </w:rPr>
          <w:t>r</w:t>
        </w:r>
        <w:r w:rsidRPr="004E3F88">
          <w:rPr>
            <w:rStyle w:val="Hyperlink"/>
            <w:rFonts w:ascii="Arial" w:hAnsi="Arial" w:cs="Arial"/>
          </w:rPr>
          <w:t>tel.de</w:t>
        </w:r>
      </w:hyperlink>
      <w:r>
        <w:rPr>
          <w:rFonts w:ascii="Arial" w:hAnsi="Arial" w:cs="Arial"/>
        </w:rPr>
        <w:t>.</w:t>
      </w:r>
    </w:p>
    <w:p w14:paraId="0F26EC1B" w14:textId="633C84E0" w:rsidR="00FC73F7" w:rsidRDefault="00FC73F7" w:rsidP="00311288">
      <w:pPr>
        <w:spacing w:line="360" w:lineRule="auto"/>
        <w:ind w:right="1134"/>
        <w:jc w:val="both"/>
        <w:rPr>
          <w:rFonts w:ascii="Arial" w:hAnsi="Arial" w:cs="Arial"/>
        </w:rPr>
      </w:pPr>
    </w:p>
    <w:p w14:paraId="23C260A4" w14:textId="4408153A" w:rsidR="00FC73F7" w:rsidRPr="00FC73F7" w:rsidRDefault="00FC73F7" w:rsidP="00FC73F7">
      <w:pPr>
        <w:ind w:right="1134"/>
        <w:jc w:val="both"/>
        <w:rPr>
          <w:rFonts w:ascii="Arial" w:hAnsi="Arial" w:cs="Arial"/>
          <w:b/>
          <w:bCs/>
        </w:rPr>
      </w:pPr>
      <w:r w:rsidRPr="00FC73F7">
        <w:rPr>
          <w:rFonts w:ascii="Arial" w:hAnsi="Arial" w:cs="Arial"/>
          <w:b/>
          <w:bCs/>
        </w:rPr>
        <w:t>Bildunterschrift:</w:t>
      </w:r>
    </w:p>
    <w:p w14:paraId="05233474" w14:textId="42DA793E" w:rsidR="00FC73F7" w:rsidRDefault="00FC73F7" w:rsidP="00FC73F7">
      <w:pPr>
        <w:ind w:right="1134"/>
        <w:jc w:val="both"/>
        <w:rPr>
          <w:rFonts w:ascii="Arial" w:hAnsi="Arial" w:cs="Arial"/>
        </w:rPr>
      </w:pPr>
      <w:r>
        <w:rPr>
          <w:rFonts w:ascii="Arial" w:hAnsi="Arial" w:cs="Arial"/>
        </w:rPr>
        <w:t xml:space="preserve">Der Quartierspark soll sich wie ein grünes Band von West nach Ost durch das Schönhof-Viertel ziehen. </w:t>
      </w:r>
      <w:r w:rsidRPr="00FC73F7">
        <w:rPr>
          <w:rFonts w:ascii="Arial" w:hAnsi="Arial" w:cs="Arial"/>
        </w:rPr>
        <w:t>Visualisierung: 3D-Bilderfabrik Köln</w:t>
      </w:r>
    </w:p>
    <w:p w14:paraId="1769DAB8" w14:textId="27E90964" w:rsidR="00146F3C" w:rsidRDefault="00146F3C">
      <w:pPr>
        <w:pStyle w:val="bodytext"/>
        <w:tabs>
          <w:tab w:val="left" w:pos="7560"/>
        </w:tabs>
        <w:spacing w:after="0" w:line="240" w:lineRule="auto"/>
        <w:ind w:right="1134"/>
        <w:jc w:val="both"/>
        <w:outlineLvl w:val="0"/>
        <w:rPr>
          <w:rFonts w:ascii="Arial" w:hAnsi="Arial" w:cs="Arial"/>
          <w:b/>
          <w:sz w:val="22"/>
          <w:szCs w:val="22"/>
        </w:rPr>
      </w:pPr>
    </w:p>
    <w:p w14:paraId="321A19E5" w14:textId="77777777" w:rsidR="00FC73F7" w:rsidRDefault="00FC73F7">
      <w:pPr>
        <w:pStyle w:val="bodytext"/>
        <w:tabs>
          <w:tab w:val="left" w:pos="7560"/>
        </w:tabs>
        <w:spacing w:after="0" w:line="240" w:lineRule="auto"/>
        <w:ind w:right="1134"/>
        <w:jc w:val="both"/>
        <w:outlineLvl w:val="0"/>
        <w:rPr>
          <w:rFonts w:ascii="Arial" w:hAnsi="Arial" w:cs="Arial"/>
          <w:b/>
          <w:sz w:val="22"/>
          <w:szCs w:val="22"/>
        </w:rPr>
      </w:pPr>
    </w:p>
    <w:p w14:paraId="2FF66A1B" w14:textId="77777777" w:rsidR="00D32A9B" w:rsidRPr="00D32A9B" w:rsidRDefault="00D32A9B" w:rsidP="00D32A9B">
      <w:pPr>
        <w:tabs>
          <w:tab w:val="left" w:pos="7560"/>
        </w:tabs>
        <w:suppressAutoHyphens/>
        <w:jc w:val="both"/>
        <w:outlineLvl w:val="0"/>
        <w:rPr>
          <w:rFonts w:ascii="Arial" w:eastAsia="Times New Roman" w:hAnsi="Arial" w:cs="Arial"/>
          <w:lang w:eastAsia="zh-CN"/>
        </w:rPr>
      </w:pPr>
      <w:r w:rsidRPr="00D32A9B">
        <w:rPr>
          <w:rFonts w:ascii="Arial" w:eastAsia="Times New Roman" w:hAnsi="Arial" w:cs="Arial"/>
          <w:b/>
          <w:sz w:val="23"/>
          <w:szCs w:val="23"/>
          <w:lang w:eastAsia="zh-CN"/>
        </w:rPr>
        <w:t>Unternehmensgruppe Nassauische Heimstätte | Wohnstadt</w:t>
      </w:r>
    </w:p>
    <w:p w14:paraId="1B514F00" w14:textId="77777777" w:rsidR="00D32A9B" w:rsidRPr="00D32A9B" w:rsidRDefault="00D32A9B" w:rsidP="00D32A9B">
      <w:pPr>
        <w:suppressAutoHyphens/>
        <w:ind w:right="1134"/>
        <w:jc w:val="both"/>
        <w:rPr>
          <w:rFonts w:ascii="Arial" w:eastAsia="Times New Roman" w:hAnsi="Arial" w:cs="Arial"/>
          <w:lang w:eastAsia="zh-CN"/>
        </w:rPr>
      </w:pPr>
      <w:r w:rsidRPr="00D32A9B">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sidRPr="00D32A9B">
        <w:rPr>
          <w:rFonts w:ascii="Arial" w:eastAsia="Times New Roman" w:hAnsi="Arial" w:cs="Arial"/>
          <w:lang w:eastAsia="zh-CN"/>
        </w:rPr>
        <w:t>ProjektStadt</w:t>
      </w:r>
      <w:proofErr w:type="spellEnd"/>
      <w:r w:rsidRPr="00D32A9B">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615AB63F" w14:textId="3B2043B7" w:rsidR="00446A6B" w:rsidRPr="007A4F1A" w:rsidRDefault="004E3F88" w:rsidP="00D32A9B">
      <w:pPr>
        <w:suppressAutoHyphens/>
        <w:ind w:right="1134"/>
        <w:jc w:val="both"/>
        <w:rPr>
          <w:rFonts w:ascii="Arial" w:eastAsia="Times New Roman" w:hAnsi="Arial" w:cs="Arial"/>
          <w:color w:val="0000FF"/>
          <w:u w:val="single"/>
          <w:lang w:val="en-GB" w:eastAsia="zh-CN"/>
        </w:rPr>
      </w:pPr>
      <w:hyperlink r:id="rId8" w:history="1">
        <w:r w:rsidR="00D32A9B" w:rsidRPr="007A4F1A">
          <w:rPr>
            <w:rFonts w:ascii="Arial" w:eastAsia="Times New Roman" w:hAnsi="Arial" w:cs="Arial"/>
            <w:color w:val="0000FF"/>
            <w:u w:val="single"/>
            <w:lang w:val="en-GB" w:eastAsia="zh-CN"/>
          </w:rPr>
          <w:t>www.naheimst.de</w:t>
        </w:r>
      </w:hyperlink>
    </w:p>
    <w:p w14:paraId="5FD29214" w14:textId="5287D7D9" w:rsidR="00D47849" w:rsidRPr="007A4F1A" w:rsidRDefault="00D47849" w:rsidP="00D32A9B">
      <w:pPr>
        <w:suppressAutoHyphens/>
        <w:ind w:right="1134"/>
        <w:jc w:val="both"/>
        <w:rPr>
          <w:rFonts w:ascii="Arial" w:eastAsia="Times New Roman" w:hAnsi="Arial" w:cs="Arial"/>
          <w:color w:val="0000FF"/>
          <w:u w:val="single"/>
          <w:lang w:val="en-GB" w:eastAsia="zh-CN"/>
        </w:rPr>
      </w:pPr>
    </w:p>
    <w:p w14:paraId="0008C4D0" w14:textId="77777777" w:rsidR="00D47849" w:rsidRPr="007A4F1A" w:rsidRDefault="00D47849" w:rsidP="00D47849">
      <w:pPr>
        <w:tabs>
          <w:tab w:val="left" w:pos="7560"/>
        </w:tabs>
        <w:suppressAutoHyphens/>
        <w:jc w:val="both"/>
        <w:outlineLvl w:val="0"/>
        <w:rPr>
          <w:rFonts w:ascii="Arial" w:eastAsia="Times New Roman" w:hAnsi="Arial" w:cs="Arial"/>
          <w:b/>
          <w:sz w:val="23"/>
          <w:szCs w:val="23"/>
          <w:lang w:val="en-GB" w:eastAsia="zh-CN"/>
        </w:rPr>
      </w:pPr>
      <w:proofErr w:type="spellStart"/>
      <w:r w:rsidRPr="007A4F1A">
        <w:rPr>
          <w:rFonts w:ascii="Arial" w:eastAsia="Times New Roman" w:hAnsi="Arial" w:cs="Arial"/>
          <w:b/>
          <w:sz w:val="23"/>
          <w:szCs w:val="23"/>
          <w:lang w:val="en-GB" w:eastAsia="zh-CN"/>
        </w:rPr>
        <w:t>Über</w:t>
      </w:r>
      <w:proofErr w:type="spellEnd"/>
      <w:r w:rsidRPr="007A4F1A">
        <w:rPr>
          <w:rFonts w:ascii="Arial" w:eastAsia="Times New Roman" w:hAnsi="Arial" w:cs="Arial"/>
          <w:b/>
          <w:sz w:val="23"/>
          <w:szCs w:val="23"/>
          <w:lang w:val="en-GB" w:eastAsia="zh-CN"/>
        </w:rPr>
        <w:t xml:space="preserve"> </w:t>
      </w:r>
      <w:proofErr w:type="spellStart"/>
      <w:r w:rsidRPr="007A4F1A">
        <w:rPr>
          <w:rFonts w:ascii="Arial" w:eastAsia="Times New Roman" w:hAnsi="Arial" w:cs="Arial"/>
          <w:b/>
          <w:sz w:val="23"/>
          <w:szCs w:val="23"/>
          <w:lang w:val="en-GB" w:eastAsia="zh-CN"/>
        </w:rPr>
        <w:t>Instone</w:t>
      </w:r>
      <w:proofErr w:type="spellEnd"/>
      <w:r w:rsidRPr="007A4F1A">
        <w:rPr>
          <w:rFonts w:ascii="Arial" w:eastAsia="Times New Roman" w:hAnsi="Arial" w:cs="Arial"/>
          <w:b/>
          <w:sz w:val="23"/>
          <w:szCs w:val="23"/>
          <w:lang w:val="en-GB" w:eastAsia="zh-CN"/>
        </w:rPr>
        <w:t xml:space="preserve"> Real Estate (IRE)</w:t>
      </w:r>
    </w:p>
    <w:p w14:paraId="7ADEA5B2" w14:textId="79F99A5F" w:rsidR="00D47849" w:rsidRDefault="00D47849" w:rsidP="007A4F1A">
      <w:pPr>
        <w:suppressAutoHyphens/>
        <w:ind w:right="1134"/>
        <w:jc w:val="both"/>
        <w:rPr>
          <w:rFonts w:ascii="Arial" w:eastAsia="Times New Roman" w:hAnsi="Arial" w:cs="Arial"/>
          <w:lang w:eastAsia="zh-CN"/>
        </w:rPr>
      </w:pPr>
      <w:r w:rsidRPr="00D47849">
        <w:rPr>
          <w:rFonts w:ascii="Arial" w:eastAsia="Times New Roman" w:hAnsi="Arial" w:cs="Arial"/>
          <w:lang w:eastAsia="zh-CN"/>
        </w:rPr>
        <w:lastRenderedPageBreak/>
        <w:t xml:space="preserve">Instone Real Estate ist einer der führenden Wohnentwickler Deutschlands und im SDAX notiert. Das Unternehmen entwickelt attraktive Wohn- und </w:t>
      </w:r>
      <w:r>
        <w:rPr>
          <w:rFonts w:ascii="Arial" w:eastAsia="Times New Roman" w:hAnsi="Arial" w:cs="Arial"/>
          <w:lang w:eastAsia="zh-CN"/>
        </w:rPr>
        <w:t>M</w:t>
      </w:r>
      <w:r w:rsidRPr="00D47849">
        <w:rPr>
          <w:rFonts w:ascii="Arial" w:eastAsia="Times New Roman" w:hAnsi="Arial" w:cs="Arial"/>
          <w:lang w:eastAsia="zh-CN"/>
        </w:rPr>
        <w:t>ehrfamilienhäuser sowie öffentlich geförderten Wohnungsbau, konzipiert moderne Stadtquartiere und saniert denkmalgeschützte Objekte. Die Vermarktung erfolgt maßgeblich an Eigennutzer, private Kapitalanleger mit Vermietungsabsicht und institutionelle Investoren. In über 30 Jahren konnten so über eine Million Quadratmeter realisiert werden. Bundesweit sind 486 Mitarbeiter an neun Standorten tätig. Zum 30. Juni 2022 umfasste das Projektportfolio 54 Entwicklungsprojekte mit einem erwarteten Gesamtverkaufsvolumen von etwa 7,7 Milliarden Euro und 16.664 Einheiten.</w:t>
      </w:r>
    </w:p>
    <w:p w14:paraId="77A41CE1" w14:textId="03045952" w:rsidR="00F739D4" w:rsidRDefault="00F739D4" w:rsidP="00D47849">
      <w:pPr>
        <w:suppressAutoHyphens/>
        <w:ind w:right="1134"/>
        <w:rPr>
          <w:rFonts w:ascii="Arial" w:eastAsia="Times New Roman" w:hAnsi="Arial" w:cs="Arial"/>
          <w:lang w:eastAsia="zh-CN"/>
        </w:rPr>
      </w:pPr>
    </w:p>
    <w:p w14:paraId="58E352A3" w14:textId="06FE3A38" w:rsidR="00F739D4" w:rsidRDefault="00F739D4" w:rsidP="00D47849">
      <w:pPr>
        <w:suppressAutoHyphens/>
        <w:ind w:right="1134"/>
        <w:rPr>
          <w:rFonts w:ascii="Arial" w:eastAsia="Times New Roman" w:hAnsi="Arial" w:cs="Arial"/>
          <w:lang w:eastAsia="zh-CN"/>
        </w:rPr>
      </w:pPr>
    </w:p>
    <w:p w14:paraId="2DEDC7BD" w14:textId="77777777" w:rsidR="00AF18E7" w:rsidRDefault="00F739D4" w:rsidP="00F739D4">
      <w:pPr>
        <w:suppressAutoHyphens/>
        <w:ind w:right="1134"/>
        <w:rPr>
          <w:rFonts w:ascii="Arial" w:eastAsia="Times New Roman" w:hAnsi="Arial" w:cs="Arial"/>
          <w:b/>
          <w:lang w:eastAsia="zh-CN"/>
        </w:rPr>
      </w:pPr>
      <w:r w:rsidRPr="00F739D4">
        <w:rPr>
          <w:rFonts w:ascii="Arial" w:eastAsia="Times New Roman" w:hAnsi="Arial" w:cs="Arial"/>
          <w:b/>
          <w:lang w:eastAsia="zh-CN"/>
        </w:rPr>
        <w:t>Pressekontakt:</w:t>
      </w:r>
      <w:r w:rsidRPr="00F739D4">
        <w:rPr>
          <w:rFonts w:ascii="Arial" w:eastAsia="Times New Roman" w:hAnsi="Arial" w:cs="Arial"/>
          <w:b/>
          <w:lang w:eastAsia="zh-CN"/>
        </w:rPr>
        <w:br/>
      </w:r>
      <w:r w:rsidRPr="00F739D4">
        <w:rPr>
          <w:rFonts w:ascii="Arial" w:eastAsia="Times New Roman" w:hAnsi="Arial" w:cs="Arial"/>
          <w:b/>
          <w:lang w:eastAsia="zh-CN"/>
        </w:rPr>
        <w:br/>
        <w:t>Instone Real Estate</w:t>
      </w:r>
    </w:p>
    <w:p w14:paraId="12175A0F" w14:textId="39AFF243" w:rsidR="00F739D4" w:rsidRDefault="00F739D4" w:rsidP="00F739D4">
      <w:pPr>
        <w:suppressAutoHyphens/>
        <w:ind w:right="1134"/>
        <w:rPr>
          <w:rFonts w:ascii="Arial" w:eastAsia="Times New Roman" w:hAnsi="Arial" w:cs="Arial"/>
          <w:lang w:eastAsia="zh-CN"/>
        </w:rPr>
      </w:pPr>
      <w:r w:rsidRPr="00F739D4">
        <w:rPr>
          <w:rFonts w:ascii="Arial" w:eastAsia="Times New Roman" w:hAnsi="Arial" w:cs="Arial"/>
          <w:b/>
          <w:lang w:eastAsia="zh-CN"/>
        </w:rPr>
        <w:br/>
      </w:r>
      <w:r w:rsidRPr="00F739D4">
        <w:rPr>
          <w:rFonts w:ascii="Arial" w:eastAsia="Times New Roman" w:hAnsi="Arial" w:cs="Arial"/>
          <w:lang w:eastAsia="zh-CN"/>
        </w:rPr>
        <w:t>Jens Herrmann</w:t>
      </w:r>
      <w:r w:rsidRPr="00F739D4">
        <w:rPr>
          <w:rFonts w:ascii="Arial" w:eastAsia="Times New Roman" w:hAnsi="Arial" w:cs="Arial"/>
          <w:b/>
          <w:lang w:eastAsia="zh-CN"/>
        </w:rPr>
        <w:br/>
      </w:r>
      <w:r w:rsidRPr="00F739D4">
        <w:rPr>
          <w:rFonts w:ascii="Arial" w:eastAsia="Times New Roman" w:hAnsi="Arial" w:cs="Arial"/>
          <w:lang w:eastAsia="zh-CN"/>
        </w:rPr>
        <w:t>Grugaplatz 2-4, 45131 Essen</w:t>
      </w:r>
      <w:r w:rsidRPr="00F739D4">
        <w:rPr>
          <w:rFonts w:ascii="Arial" w:eastAsia="Times New Roman" w:hAnsi="Arial" w:cs="Arial"/>
          <w:b/>
          <w:lang w:eastAsia="zh-CN"/>
        </w:rPr>
        <w:br/>
      </w:r>
      <w:r w:rsidRPr="00F739D4">
        <w:rPr>
          <w:rFonts w:ascii="Arial" w:eastAsia="Times New Roman" w:hAnsi="Arial" w:cs="Arial"/>
          <w:lang w:eastAsia="zh-CN"/>
        </w:rPr>
        <w:t>Tel. +49 (0)201 45355-113</w:t>
      </w:r>
      <w:r w:rsidRPr="00F739D4">
        <w:rPr>
          <w:rFonts w:ascii="Arial" w:eastAsia="Times New Roman" w:hAnsi="Arial" w:cs="Arial"/>
          <w:b/>
          <w:lang w:eastAsia="zh-CN"/>
        </w:rPr>
        <w:br/>
      </w:r>
      <w:r w:rsidRPr="00F739D4">
        <w:rPr>
          <w:rFonts w:ascii="Arial" w:eastAsia="Times New Roman" w:hAnsi="Arial" w:cs="Arial"/>
          <w:lang w:eastAsia="zh-CN"/>
        </w:rPr>
        <w:t xml:space="preserve">E-Mail: </w:t>
      </w:r>
      <w:hyperlink r:id="rId9" w:history="1">
        <w:r w:rsidRPr="00F739D4">
          <w:rPr>
            <w:rStyle w:val="Hyperlink"/>
            <w:rFonts w:ascii="Arial" w:eastAsia="Times New Roman" w:hAnsi="Arial" w:cs="Arial"/>
            <w:lang w:eastAsia="zh-CN"/>
          </w:rPr>
          <w:t>presse@instone.de</w:t>
        </w:r>
      </w:hyperlink>
    </w:p>
    <w:p w14:paraId="66D7444C" w14:textId="77777777" w:rsidR="00F739D4" w:rsidRPr="00F739D4" w:rsidRDefault="00F739D4" w:rsidP="00F739D4">
      <w:pPr>
        <w:suppressAutoHyphens/>
        <w:ind w:right="1134"/>
        <w:rPr>
          <w:rFonts w:ascii="Arial" w:eastAsia="Times New Roman" w:hAnsi="Arial" w:cs="Arial"/>
          <w:b/>
          <w:lang w:eastAsia="zh-CN"/>
        </w:rPr>
      </w:pPr>
    </w:p>
    <w:p w14:paraId="24E6B63C" w14:textId="14C4A8C7" w:rsidR="00F739D4" w:rsidRDefault="00F739D4" w:rsidP="00F739D4">
      <w:pPr>
        <w:suppressAutoHyphens/>
        <w:ind w:right="1134"/>
        <w:rPr>
          <w:rFonts w:ascii="Arial" w:eastAsia="Times New Roman" w:hAnsi="Arial" w:cs="Arial"/>
          <w:lang w:eastAsia="zh-CN"/>
        </w:rPr>
      </w:pPr>
      <w:r w:rsidRPr="00F739D4">
        <w:rPr>
          <w:rFonts w:ascii="Arial" w:eastAsia="Times New Roman" w:hAnsi="Arial" w:cs="Arial"/>
          <w:lang w:eastAsia="zh-CN"/>
        </w:rPr>
        <w:t xml:space="preserve">Franziska </w:t>
      </w:r>
      <w:proofErr w:type="spellStart"/>
      <w:r w:rsidRPr="00F739D4">
        <w:rPr>
          <w:rFonts w:ascii="Arial" w:eastAsia="Times New Roman" w:hAnsi="Arial" w:cs="Arial"/>
          <w:lang w:eastAsia="zh-CN"/>
        </w:rPr>
        <w:t>Jenkel</w:t>
      </w:r>
      <w:proofErr w:type="spellEnd"/>
      <w:r w:rsidRPr="00F739D4">
        <w:rPr>
          <w:rFonts w:ascii="Arial" w:eastAsia="Times New Roman" w:hAnsi="Arial" w:cs="Arial"/>
          <w:lang w:eastAsia="zh-CN"/>
        </w:rPr>
        <w:br/>
        <w:t>Chausseestr. 111, 10115 Berlin</w:t>
      </w:r>
      <w:r w:rsidRPr="00F739D4">
        <w:rPr>
          <w:rFonts w:ascii="Arial" w:eastAsia="Times New Roman" w:hAnsi="Arial" w:cs="Arial"/>
          <w:lang w:eastAsia="zh-CN"/>
        </w:rPr>
        <w:br/>
        <w:t>Tel. +49 (0)30</w:t>
      </w:r>
      <w:r w:rsidR="00B81BA0">
        <w:rPr>
          <w:rFonts w:ascii="Arial" w:eastAsia="Times New Roman" w:hAnsi="Arial" w:cs="Arial"/>
          <w:lang w:eastAsia="zh-CN"/>
        </w:rPr>
        <w:t xml:space="preserve"> </w:t>
      </w:r>
      <w:r w:rsidRPr="00F739D4">
        <w:rPr>
          <w:rFonts w:ascii="Arial" w:eastAsia="Times New Roman" w:hAnsi="Arial" w:cs="Arial"/>
          <w:lang w:eastAsia="zh-CN"/>
        </w:rPr>
        <w:t>6109102-36</w:t>
      </w:r>
      <w:r w:rsidRPr="00F739D4">
        <w:rPr>
          <w:rFonts w:ascii="Arial" w:eastAsia="Times New Roman" w:hAnsi="Arial" w:cs="Arial"/>
          <w:lang w:eastAsia="zh-CN"/>
        </w:rPr>
        <w:br/>
        <w:t xml:space="preserve">E-Mail: </w:t>
      </w:r>
      <w:hyperlink r:id="rId10" w:history="1">
        <w:r w:rsidR="00B81BA0" w:rsidRPr="007F0518">
          <w:rPr>
            <w:rStyle w:val="Hyperlink"/>
            <w:rFonts w:ascii="Arial" w:eastAsia="Times New Roman" w:hAnsi="Arial" w:cs="Arial"/>
            <w:lang w:eastAsia="zh-CN"/>
          </w:rPr>
          <w:t>presse@instone.de</w:t>
        </w:r>
      </w:hyperlink>
    </w:p>
    <w:p w14:paraId="620C3D99" w14:textId="77777777" w:rsidR="00F739D4" w:rsidRPr="00D32A9B" w:rsidRDefault="00F739D4" w:rsidP="00D47849">
      <w:pPr>
        <w:suppressAutoHyphens/>
        <w:ind w:right="1134"/>
        <w:rPr>
          <w:rFonts w:ascii="Arial" w:eastAsia="Times New Roman" w:hAnsi="Arial" w:cs="Arial"/>
          <w:lang w:eastAsia="zh-CN"/>
        </w:rPr>
      </w:pPr>
    </w:p>
    <w:sectPr w:rsidR="00F739D4" w:rsidRPr="00D32A9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AC4" w14:textId="77777777" w:rsidR="008E322E" w:rsidRDefault="008E322E">
      <w:r>
        <w:separator/>
      </w:r>
    </w:p>
  </w:endnote>
  <w:endnote w:type="continuationSeparator" w:id="0">
    <w:p w14:paraId="58CA24DB" w14:textId="77777777" w:rsidR="008E322E" w:rsidRDefault="008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F4AF" w14:textId="77777777" w:rsidR="00674258" w:rsidRDefault="006742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4BB6" w14:textId="77777777" w:rsidR="00674258" w:rsidRDefault="006742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A4F" w14:textId="77777777" w:rsidR="008E322E" w:rsidRDefault="008E322E">
      <w:r>
        <w:separator/>
      </w:r>
    </w:p>
  </w:footnote>
  <w:footnote w:type="continuationSeparator" w:id="0">
    <w:p w14:paraId="4723F3D2" w14:textId="77777777" w:rsidR="008E322E" w:rsidRDefault="008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A7CD" w14:textId="77777777" w:rsidR="00674258" w:rsidRDefault="006742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65FA2D1"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38BC98A4">
          <wp:simplePos x="0" y="0"/>
          <wp:positionH relativeFrom="column">
            <wp:posOffset>-102235</wp:posOffset>
          </wp:positionH>
          <wp:positionV relativeFrom="paragraph">
            <wp:posOffset>3934</wp:posOffset>
          </wp:positionV>
          <wp:extent cx="2316451" cy="662354"/>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51" cy="662354"/>
                  </a:xfrm>
                  <a:prstGeom prst="rect">
                    <a:avLst/>
                  </a:prstGeom>
                </pic:spPr>
              </pic:pic>
            </a:graphicData>
          </a:graphic>
          <wp14:sizeRelH relativeFrom="page">
            <wp14:pctWidth>0</wp14:pctWidth>
          </wp14:sizeRelH>
          <wp14:sizeRelV relativeFrom="page">
            <wp14:pctHeight>0</wp14:pctHeight>
          </wp14:sizeRelV>
        </wp:anchor>
      </w:drawing>
    </w:r>
    <w:r w:rsidR="00346B63">
      <w:rPr>
        <w:rFonts w:ascii="Arial" w:hAnsi="Arial" w:cs="Arial"/>
        <w:b/>
        <w:bCs/>
        <w:noProof/>
        <w:spacing w:val="60"/>
        <w:sz w:val="36"/>
        <w:szCs w:val="36"/>
      </w:rPr>
      <w:drawing>
        <wp:anchor distT="0" distB="0" distL="114300" distR="114300" simplePos="0" relativeHeight="251660288" behindDoc="0" locked="0" layoutInCell="1" allowOverlap="1" wp14:anchorId="5C79EF1A" wp14:editId="10B81381">
          <wp:simplePos x="0" y="0"/>
          <wp:positionH relativeFrom="margin">
            <wp:posOffset>4516120</wp:posOffset>
          </wp:positionH>
          <wp:positionV relativeFrom="paragraph">
            <wp:posOffset>100634</wp:posOffset>
          </wp:positionV>
          <wp:extent cx="1226820" cy="539750"/>
          <wp:effectExtent l="0" t="0" r="0" b="0"/>
          <wp:wrapThrough wrapText="bothSides">
            <wp:wrapPolygon edited="0">
              <wp:start x="0" y="0"/>
              <wp:lineTo x="0" y="20584"/>
              <wp:lineTo x="6708" y="20584"/>
              <wp:lineTo x="18783" y="20584"/>
              <wp:lineTo x="19453" y="14485"/>
              <wp:lineTo x="16099" y="12198"/>
              <wp:lineTo x="21130" y="6861"/>
              <wp:lineTo x="21130" y="0"/>
              <wp:lineTo x="6708" y="0"/>
              <wp:lineTo x="0" y="0"/>
            </wp:wrapPolygon>
          </wp:wrapThrough>
          <wp:docPr id="47" name="Grafik 4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6820" cy="539750"/>
                  </a:xfrm>
                  <a:prstGeom prst="rect">
                    <a:avLst/>
                  </a:prstGeom>
                </pic:spPr>
              </pic:pic>
            </a:graphicData>
          </a:graphic>
          <wp14:sizeRelH relativeFrom="margin">
            <wp14:pctWidth>0</wp14:pctWidth>
          </wp14:sizeRelH>
          <wp14:sizeRelV relativeFrom="margin">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30A86FC2" w:rsidR="00146F3C" w:rsidRDefault="00B9262D">
    <w:pPr>
      <w:pStyle w:val="Kopfzeile"/>
      <w:rPr>
        <w:rFonts w:ascii="Arial" w:hAnsi="Arial" w:cs="Arial"/>
      </w:rPr>
    </w:pPr>
    <w:r>
      <w:rPr>
        <w:rFonts w:ascii="Arial" w:hAnsi="Arial" w:cs="Arial"/>
      </w:rPr>
      <w:t xml:space="preserve">Datum: </w:t>
    </w:r>
    <w:r w:rsidR="00446A6B">
      <w:rPr>
        <w:rFonts w:ascii="Arial" w:hAnsi="Arial" w:cs="Arial"/>
      </w:rPr>
      <w:t>0</w:t>
    </w:r>
    <w:r w:rsidR="00B20CFB">
      <w:rPr>
        <w:rFonts w:ascii="Arial" w:hAnsi="Arial" w:cs="Arial"/>
      </w:rPr>
      <w:t>9</w:t>
    </w:r>
    <w:r>
      <w:rPr>
        <w:rFonts w:ascii="Arial" w:hAnsi="Arial" w:cs="Arial"/>
      </w:rPr>
      <w:t>.</w:t>
    </w:r>
    <w:r w:rsidR="00446A6B">
      <w:rPr>
        <w:rFonts w:ascii="Arial" w:hAnsi="Arial" w:cs="Arial"/>
      </w:rPr>
      <w:t>11</w:t>
    </w:r>
    <w:r>
      <w:rPr>
        <w:rFonts w:ascii="Arial" w:hAnsi="Arial" w:cs="Arial"/>
      </w:rPr>
      <w:t>.202</w:t>
    </w:r>
    <w:r w:rsidR="00446A6B">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74E01971" w:rsidR="00146F3C" w:rsidRDefault="00B9262D" w:rsidP="00D47849">
    <w:pPr>
      <w:pStyle w:val="Kopfzeile"/>
      <w:rPr>
        <w:rFonts w:ascii="Arial" w:hAnsi="Arial" w:cs="Arial"/>
      </w:rPr>
    </w:pPr>
    <w:r>
      <w:rPr>
        <w:rFonts w:ascii="Arial" w:hAnsi="Arial" w:cs="Arial"/>
      </w:rPr>
      <w:t xml:space="preserve">Anzahl Zeichen inkl. Leerzeichen: </w:t>
    </w:r>
    <w:r w:rsidR="00937282">
      <w:rPr>
        <w:rFonts w:ascii="Arial" w:hAnsi="Arial" w:cs="Arial"/>
      </w:rPr>
      <w:t>3</w:t>
    </w:r>
    <w:r>
      <w:rPr>
        <w:rFonts w:ascii="Arial" w:hAnsi="Arial" w:cs="Arial"/>
      </w:rPr>
      <w:t>.</w:t>
    </w:r>
    <w:r w:rsidR="007A4F1A">
      <w:rPr>
        <w:rFonts w:ascii="Arial" w:hAnsi="Arial" w:cs="Arial"/>
      </w:rPr>
      <w:t>6</w:t>
    </w:r>
    <w:r w:rsidR="00DB76F5">
      <w:rPr>
        <w:rFonts w:ascii="Arial" w:hAnsi="Arial" w:cs="Arial"/>
      </w:rPr>
      <w:t>9</w:t>
    </w:r>
    <w:r w:rsidR="00674258">
      <w:rPr>
        <w:rFonts w:ascii="Arial" w:hAnsi="Arial" w:cs="Arial"/>
      </w:rPr>
      <w:t>3</w:t>
    </w:r>
    <w:r>
      <w:rPr>
        <w:rFonts w:ascii="Arial" w:hAnsi="Arial" w:cs="Arial"/>
      </w:rPr>
      <w:t xml:space="preserve"> ohne Boilerplate</w:t>
    </w:r>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D51E" w14:textId="77777777" w:rsidR="00674258" w:rsidRDefault="006742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52B06"/>
    <w:rsid w:val="00087A81"/>
    <w:rsid w:val="00102C18"/>
    <w:rsid w:val="00146F3C"/>
    <w:rsid w:val="001562F3"/>
    <w:rsid w:val="001A7006"/>
    <w:rsid w:val="001D2E26"/>
    <w:rsid w:val="001F1FFA"/>
    <w:rsid w:val="00220F57"/>
    <w:rsid w:val="00254C8E"/>
    <w:rsid w:val="00295321"/>
    <w:rsid w:val="002A6F08"/>
    <w:rsid w:val="00311288"/>
    <w:rsid w:val="00346B63"/>
    <w:rsid w:val="00350C0D"/>
    <w:rsid w:val="003D6AC4"/>
    <w:rsid w:val="003E1971"/>
    <w:rsid w:val="00414A2C"/>
    <w:rsid w:val="00446A6B"/>
    <w:rsid w:val="004573A2"/>
    <w:rsid w:val="004B63EC"/>
    <w:rsid w:val="004E3F88"/>
    <w:rsid w:val="00573824"/>
    <w:rsid w:val="005D2096"/>
    <w:rsid w:val="005D31E9"/>
    <w:rsid w:val="00674258"/>
    <w:rsid w:val="006A0E2A"/>
    <w:rsid w:val="006B4798"/>
    <w:rsid w:val="007243BC"/>
    <w:rsid w:val="007A4F1A"/>
    <w:rsid w:val="007F61E3"/>
    <w:rsid w:val="00836F4B"/>
    <w:rsid w:val="008E322E"/>
    <w:rsid w:val="00937282"/>
    <w:rsid w:val="009471BA"/>
    <w:rsid w:val="0095236E"/>
    <w:rsid w:val="00955F71"/>
    <w:rsid w:val="009830D6"/>
    <w:rsid w:val="009F2116"/>
    <w:rsid w:val="00A26080"/>
    <w:rsid w:val="00AC141D"/>
    <w:rsid w:val="00AF18E7"/>
    <w:rsid w:val="00B17649"/>
    <w:rsid w:val="00B20CFB"/>
    <w:rsid w:val="00B5008C"/>
    <w:rsid w:val="00B81BA0"/>
    <w:rsid w:val="00B9262D"/>
    <w:rsid w:val="00C00367"/>
    <w:rsid w:val="00C91263"/>
    <w:rsid w:val="00CC30ED"/>
    <w:rsid w:val="00D32A9B"/>
    <w:rsid w:val="00D47849"/>
    <w:rsid w:val="00DB3D63"/>
    <w:rsid w:val="00DB76F5"/>
    <w:rsid w:val="00DD2EBA"/>
    <w:rsid w:val="00DF3B66"/>
    <w:rsid w:val="00E47699"/>
    <w:rsid w:val="00E9114C"/>
    <w:rsid w:val="00ED4103"/>
    <w:rsid w:val="00F242A1"/>
    <w:rsid w:val="00F739D4"/>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xn--schnhof-viertel-btb.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se@instone.de" TargetMode="External"/><Relationship Id="rId4" Type="http://schemas.openxmlformats.org/officeDocument/2006/relationships/webSettings" Target="webSettings.xml"/><Relationship Id="rId9" Type="http://schemas.openxmlformats.org/officeDocument/2006/relationships/hyperlink" Target="mailto:presse@insto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6148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8</cp:revision>
  <cp:lastPrinted>2006-02-20T13:39:00Z</cp:lastPrinted>
  <dcterms:created xsi:type="dcterms:W3CDTF">2022-11-03T14:44:00Z</dcterms:created>
  <dcterms:modified xsi:type="dcterms:W3CDTF">2022-11-09T12:37:00Z</dcterms:modified>
</cp:coreProperties>
</file>