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AD6C" w14:textId="2C21D77A" w:rsidR="0050128B" w:rsidRPr="005E5683" w:rsidRDefault="006C03CF" w:rsidP="000E1A5F">
      <w:pPr>
        <w:pStyle w:val="Textkrper"/>
        <w:tabs>
          <w:tab w:val="left" w:pos="7938"/>
        </w:tabs>
        <w:kinsoku w:val="0"/>
        <w:overflowPunct w:val="0"/>
        <w:spacing w:line="360" w:lineRule="auto"/>
        <w:ind w:right="284"/>
        <w:rPr>
          <w:rFonts w:eastAsiaTheme="minorHAnsi" w:cs="Arial"/>
          <w:b/>
          <w:snapToGrid/>
          <w:sz w:val="36"/>
          <w:szCs w:val="36"/>
          <w:lang w:eastAsia="en-US"/>
        </w:rPr>
      </w:pPr>
      <w:bookmarkStart w:id="0" w:name="_Hlk126652936"/>
      <w:r>
        <w:rPr>
          <w:rFonts w:eastAsiaTheme="minorHAnsi" w:cs="Arial"/>
          <w:b/>
          <w:snapToGrid/>
          <w:sz w:val="36"/>
          <w:szCs w:val="36"/>
          <w:lang w:eastAsia="en-US"/>
        </w:rPr>
        <w:t xml:space="preserve">Modernisierung der </w:t>
      </w:r>
      <w:r w:rsidR="0050128B" w:rsidRPr="005E5683">
        <w:rPr>
          <w:rFonts w:eastAsiaTheme="minorHAnsi" w:cs="Arial"/>
          <w:b/>
          <w:snapToGrid/>
          <w:sz w:val="36"/>
          <w:szCs w:val="36"/>
          <w:lang w:eastAsia="en-US"/>
        </w:rPr>
        <w:t>Adolf-Miersch-Siedlung</w:t>
      </w:r>
      <w:r w:rsidR="009847A4" w:rsidRPr="005E5683">
        <w:rPr>
          <w:rFonts w:eastAsiaTheme="minorHAnsi" w:cs="Arial"/>
          <w:b/>
          <w:snapToGrid/>
          <w:sz w:val="36"/>
          <w:szCs w:val="36"/>
          <w:lang w:eastAsia="en-US"/>
        </w:rPr>
        <w:t xml:space="preserve"> </w:t>
      </w:r>
      <w:r>
        <w:rPr>
          <w:rFonts w:eastAsiaTheme="minorHAnsi" w:cs="Arial"/>
          <w:b/>
          <w:snapToGrid/>
          <w:sz w:val="36"/>
          <w:szCs w:val="36"/>
          <w:lang w:eastAsia="en-US"/>
        </w:rPr>
        <w:t>schreitet voran</w:t>
      </w:r>
    </w:p>
    <w:p w14:paraId="2872D1F7" w14:textId="5794592B" w:rsidR="00CA77B0" w:rsidRPr="005E5683" w:rsidRDefault="00771713" w:rsidP="000E1A5F">
      <w:pPr>
        <w:pStyle w:val="Textkrper"/>
        <w:tabs>
          <w:tab w:val="left" w:pos="7938"/>
        </w:tabs>
        <w:kinsoku w:val="0"/>
        <w:overflowPunct w:val="0"/>
        <w:spacing w:line="360" w:lineRule="auto"/>
        <w:ind w:right="284"/>
        <w:rPr>
          <w:b/>
          <w:bCs/>
          <w:szCs w:val="24"/>
        </w:rPr>
      </w:pPr>
      <w:r w:rsidRPr="005E5683">
        <w:rPr>
          <w:b/>
          <w:bCs/>
          <w:szCs w:val="24"/>
        </w:rPr>
        <w:t xml:space="preserve">Seit </w:t>
      </w:r>
      <w:r w:rsidR="0050128B" w:rsidRPr="005E5683">
        <w:rPr>
          <w:b/>
          <w:bCs/>
          <w:szCs w:val="24"/>
        </w:rPr>
        <w:t xml:space="preserve">Februar 2021 modernisiert die Unternehmensgruppe Nassauische Heimstätte I Wohnstadt (NHW) insgesamt </w:t>
      </w:r>
      <w:r w:rsidR="00094AFB">
        <w:rPr>
          <w:b/>
          <w:bCs/>
          <w:szCs w:val="24"/>
        </w:rPr>
        <w:t>48</w:t>
      </w:r>
      <w:r w:rsidR="00094AFB" w:rsidRPr="005E5683">
        <w:rPr>
          <w:b/>
          <w:bCs/>
          <w:szCs w:val="24"/>
        </w:rPr>
        <w:t xml:space="preserve"> </w:t>
      </w:r>
      <w:r w:rsidR="0050128B" w:rsidRPr="005E5683">
        <w:rPr>
          <w:b/>
          <w:bCs/>
          <w:szCs w:val="24"/>
        </w:rPr>
        <w:t xml:space="preserve">Wohnungen in der Adolf-Miersch-Siedlung in Frankfurt-Niederrad – zeitgleich entstehen durch Aufstockung </w:t>
      </w:r>
      <w:r w:rsidR="00D771EA">
        <w:rPr>
          <w:b/>
          <w:bCs/>
          <w:szCs w:val="24"/>
        </w:rPr>
        <w:t>acht</w:t>
      </w:r>
      <w:r w:rsidR="00D771EA" w:rsidRPr="005E5683">
        <w:rPr>
          <w:b/>
          <w:bCs/>
          <w:szCs w:val="24"/>
        </w:rPr>
        <w:t xml:space="preserve"> </w:t>
      </w:r>
      <w:r w:rsidR="0050128B" w:rsidRPr="005E5683">
        <w:rPr>
          <w:b/>
          <w:bCs/>
          <w:szCs w:val="24"/>
        </w:rPr>
        <w:t>neue, bezahlbare Wohnungen.</w:t>
      </w:r>
    </w:p>
    <w:p w14:paraId="57EDC061" w14:textId="77777777" w:rsidR="0050128B" w:rsidRPr="005E5683" w:rsidRDefault="0050128B" w:rsidP="000E1A5F">
      <w:pPr>
        <w:pStyle w:val="Textkrper"/>
        <w:tabs>
          <w:tab w:val="left" w:pos="7938"/>
        </w:tabs>
        <w:kinsoku w:val="0"/>
        <w:overflowPunct w:val="0"/>
        <w:spacing w:line="360" w:lineRule="auto"/>
        <w:ind w:right="284"/>
        <w:rPr>
          <w:u w:val="single"/>
        </w:rPr>
      </w:pPr>
    </w:p>
    <w:p w14:paraId="11EDE45F" w14:textId="2A0B2D58" w:rsidR="00945D42" w:rsidRDefault="00D771EA" w:rsidP="000E1A5F">
      <w:pPr>
        <w:tabs>
          <w:tab w:val="left" w:pos="7938"/>
        </w:tabs>
        <w:spacing w:line="360" w:lineRule="auto"/>
        <w:ind w:right="284"/>
        <w:jc w:val="both"/>
        <w:rPr>
          <w:rFonts w:ascii="Arial" w:hAnsi="Arial" w:cs="Arial"/>
        </w:rPr>
      </w:pPr>
      <w:r w:rsidRPr="005E6AC6">
        <w:rPr>
          <w:rFonts w:ascii="Arial" w:hAnsi="Arial" w:cs="Arial"/>
          <w:u w:val="single"/>
        </w:rPr>
        <w:t>Frankfurt am Main</w:t>
      </w:r>
      <w:r>
        <w:rPr>
          <w:rFonts w:ascii="Arial" w:hAnsi="Arial" w:cs="Arial"/>
        </w:rPr>
        <w:t xml:space="preserve"> – </w:t>
      </w:r>
      <w:r w:rsidR="00771713" w:rsidRPr="00FD1194">
        <w:rPr>
          <w:rFonts w:ascii="Arial" w:hAnsi="Arial" w:cs="Arial"/>
        </w:rPr>
        <w:t>Vollständig m</w:t>
      </w:r>
      <w:r w:rsidR="0050128B" w:rsidRPr="00FD1194">
        <w:rPr>
          <w:rFonts w:ascii="Arial" w:hAnsi="Arial" w:cs="Arial"/>
        </w:rPr>
        <w:t>odernisiert w</w:t>
      </w:r>
      <w:r w:rsidR="009847A4" w:rsidRPr="00FD1194">
        <w:rPr>
          <w:rFonts w:ascii="Arial" w:hAnsi="Arial" w:cs="Arial"/>
        </w:rPr>
        <w:t>ur</w:t>
      </w:r>
      <w:r w:rsidR="0050128B" w:rsidRPr="00FD1194">
        <w:rPr>
          <w:rFonts w:ascii="Arial" w:hAnsi="Arial" w:cs="Arial"/>
        </w:rPr>
        <w:t xml:space="preserve">den </w:t>
      </w:r>
      <w:r w:rsidR="00771713" w:rsidRPr="00FD1194">
        <w:rPr>
          <w:rFonts w:ascii="Arial" w:eastAsia="Times New Roman" w:hAnsi="Arial" w:cs="Arial"/>
        </w:rPr>
        <w:t>i</w:t>
      </w:r>
      <w:r w:rsidR="00642558">
        <w:rPr>
          <w:rFonts w:ascii="Arial" w:eastAsia="Times New Roman" w:hAnsi="Arial" w:cs="Arial"/>
        </w:rPr>
        <w:t>n den</w:t>
      </w:r>
      <w:r w:rsidR="00771713" w:rsidRPr="00FD1194">
        <w:rPr>
          <w:rFonts w:ascii="Arial" w:eastAsia="Times New Roman" w:hAnsi="Arial" w:cs="Arial"/>
        </w:rPr>
        <w:t xml:space="preserve"> letzten Jahr</w:t>
      </w:r>
      <w:r w:rsidR="00642558">
        <w:rPr>
          <w:rFonts w:ascii="Arial" w:eastAsia="Times New Roman" w:hAnsi="Arial" w:cs="Arial"/>
        </w:rPr>
        <w:t>en</w:t>
      </w:r>
      <w:r w:rsidR="00771713" w:rsidRPr="00FD1194">
        <w:rPr>
          <w:rFonts w:ascii="Arial" w:eastAsia="Times New Roman" w:hAnsi="Arial" w:cs="Arial"/>
        </w:rPr>
        <w:t xml:space="preserve"> zwei Gebäude in </w:t>
      </w:r>
      <w:r>
        <w:rPr>
          <w:rFonts w:ascii="Arial" w:eastAsia="Times New Roman" w:hAnsi="Arial" w:cs="Arial"/>
        </w:rPr>
        <w:t xml:space="preserve">der </w:t>
      </w:r>
      <w:r w:rsidR="00771713" w:rsidRPr="00FD1194">
        <w:rPr>
          <w:rFonts w:ascii="Arial" w:eastAsia="Times New Roman" w:hAnsi="Arial" w:cs="Arial"/>
        </w:rPr>
        <w:t>Jugenheimer Straße 59-61 und 63-65</w:t>
      </w:r>
      <w:r w:rsidR="001D76BA">
        <w:rPr>
          <w:rFonts w:ascii="Arial" w:eastAsia="Times New Roman" w:hAnsi="Arial" w:cs="Arial"/>
        </w:rPr>
        <w:t>. I</w:t>
      </w:r>
      <w:r w:rsidR="004E43D0">
        <w:rPr>
          <w:rFonts w:ascii="Arial" w:eastAsia="Times New Roman" w:hAnsi="Arial" w:cs="Arial"/>
        </w:rPr>
        <w:t xml:space="preserve">n einem zweiten </w:t>
      </w:r>
      <w:r w:rsidR="00642558">
        <w:rPr>
          <w:rFonts w:ascii="Arial" w:eastAsia="Times New Roman" w:hAnsi="Arial" w:cs="Arial"/>
        </w:rPr>
        <w:t xml:space="preserve">Abschnitt </w:t>
      </w:r>
      <w:r w:rsidR="004E43D0">
        <w:rPr>
          <w:rFonts w:ascii="Arial" w:eastAsia="Times New Roman" w:hAnsi="Arial" w:cs="Arial"/>
        </w:rPr>
        <w:t xml:space="preserve">sollen </w:t>
      </w:r>
      <w:r w:rsidR="001D76BA">
        <w:rPr>
          <w:rFonts w:ascii="Arial" w:eastAsia="Times New Roman" w:hAnsi="Arial" w:cs="Arial"/>
        </w:rPr>
        <w:t xml:space="preserve">ab diesem Frühjahr </w:t>
      </w:r>
      <w:r w:rsidR="00642558" w:rsidRPr="00776572">
        <w:rPr>
          <w:rFonts w:ascii="Arial" w:eastAsia="Times New Roman" w:hAnsi="Arial" w:cs="Arial"/>
        </w:rPr>
        <w:t>die</w:t>
      </w:r>
      <w:r w:rsidR="004E43D0">
        <w:rPr>
          <w:rFonts w:ascii="Arial" w:eastAsia="Times New Roman" w:hAnsi="Arial" w:cs="Arial"/>
        </w:rPr>
        <w:t xml:space="preserve"> Gebäude</w:t>
      </w:r>
      <w:r w:rsidR="00642558" w:rsidRPr="00776572">
        <w:rPr>
          <w:rFonts w:ascii="Arial" w:eastAsia="Times New Roman" w:hAnsi="Arial" w:cs="Arial"/>
        </w:rPr>
        <w:t xml:space="preserve"> Adolf-Miersch</w:t>
      </w:r>
      <w:r w:rsidR="004E43D0">
        <w:rPr>
          <w:rFonts w:ascii="Arial" w:eastAsia="Times New Roman" w:hAnsi="Arial" w:cs="Arial"/>
        </w:rPr>
        <w:t>-</w:t>
      </w:r>
      <w:r w:rsidR="00642558" w:rsidRPr="00776572">
        <w:rPr>
          <w:rFonts w:ascii="Arial" w:eastAsia="Times New Roman" w:hAnsi="Arial" w:cs="Arial"/>
        </w:rPr>
        <w:t>Straße</w:t>
      </w:r>
      <w:r w:rsidR="00776572" w:rsidRPr="00776572">
        <w:rPr>
          <w:rFonts w:ascii="Arial" w:eastAsia="Times New Roman" w:hAnsi="Arial" w:cs="Arial"/>
        </w:rPr>
        <w:t xml:space="preserve"> </w:t>
      </w:r>
      <w:r w:rsidR="0017499C" w:rsidRPr="0017499C">
        <w:rPr>
          <w:rFonts w:ascii="Arial" w:hAnsi="Arial" w:cs="Arial"/>
        </w:rPr>
        <w:t>36,</w:t>
      </w:r>
      <w:r w:rsidR="00AD3E47">
        <w:rPr>
          <w:rFonts w:ascii="Arial" w:hAnsi="Arial" w:cs="Arial"/>
        </w:rPr>
        <w:t xml:space="preserve"> </w:t>
      </w:r>
      <w:r w:rsidR="0017499C" w:rsidRPr="0017499C">
        <w:rPr>
          <w:rFonts w:ascii="Arial" w:hAnsi="Arial" w:cs="Arial"/>
        </w:rPr>
        <w:t>38, 40,</w:t>
      </w:r>
      <w:r w:rsidR="00AD3E47">
        <w:rPr>
          <w:rFonts w:ascii="Arial" w:hAnsi="Arial" w:cs="Arial"/>
        </w:rPr>
        <w:t xml:space="preserve"> </w:t>
      </w:r>
      <w:r w:rsidR="0017499C" w:rsidRPr="0017499C">
        <w:rPr>
          <w:rFonts w:ascii="Arial" w:hAnsi="Arial" w:cs="Arial"/>
        </w:rPr>
        <w:t>40A und 40B</w:t>
      </w:r>
      <w:r w:rsidR="004E43D0">
        <w:rPr>
          <w:rFonts w:ascii="Arial" w:hAnsi="Arial" w:cs="Arial"/>
        </w:rPr>
        <w:t xml:space="preserve"> modernisiert werden.</w:t>
      </w:r>
      <w:r w:rsidR="0017499C" w:rsidRPr="00776572">
        <w:rPr>
          <w:rFonts w:ascii="Arial" w:hAnsi="Arial" w:cs="Arial"/>
          <w:color w:val="000000"/>
          <w:lang w:eastAsia="de-DE"/>
        </w:rPr>
        <w:t xml:space="preserve"> </w:t>
      </w:r>
      <w:r w:rsidR="004E43D0">
        <w:rPr>
          <w:rFonts w:ascii="Arial" w:hAnsi="Arial" w:cs="Arial"/>
        </w:rPr>
        <w:t>Mit der Überarbeitung der Gebäude</w:t>
      </w:r>
      <w:r w:rsidR="0050128B" w:rsidRPr="00776572">
        <w:rPr>
          <w:rFonts w:ascii="Arial" w:hAnsi="Arial" w:cs="Arial"/>
        </w:rPr>
        <w:t xml:space="preserve"> werden die </w:t>
      </w:r>
      <w:r w:rsidR="00B1371C">
        <w:rPr>
          <w:rFonts w:ascii="Arial" w:hAnsi="Arial" w:cs="Arial"/>
        </w:rPr>
        <w:t>Häusern 40A und 40B</w:t>
      </w:r>
      <w:r w:rsidR="0050128B" w:rsidRPr="00776572">
        <w:rPr>
          <w:rFonts w:ascii="Arial" w:hAnsi="Arial" w:cs="Arial"/>
        </w:rPr>
        <w:t xml:space="preserve"> </w:t>
      </w:r>
      <w:r w:rsidR="00724820" w:rsidRPr="00776572">
        <w:rPr>
          <w:rFonts w:ascii="Arial" w:hAnsi="Arial" w:cs="Arial"/>
        </w:rPr>
        <w:t>in</w:t>
      </w:r>
      <w:r w:rsidR="00724820" w:rsidRPr="00FD1194">
        <w:rPr>
          <w:rFonts w:ascii="Arial" w:hAnsi="Arial" w:cs="Arial"/>
        </w:rPr>
        <w:t xml:space="preserve"> einer </w:t>
      </w:r>
      <w:r w:rsidR="00771713" w:rsidRPr="00FD1194">
        <w:rPr>
          <w:rFonts w:ascii="Arial" w:eastAsia="Times New Roman" w:hAnsi="Arial" w:cs="Arial"/>
        </w:rPr>
        <w:t>Holz-Rahmen-Bauweise</w:t>
      </w:r>
      <w:r w:rsidR="00724820" w:rsidRPr="00FD1194">
        <w:rPr>
          <w:rFonts w:ascii="Arial" w:eastAsia="Times New Roman" w:hAnsi="Arial" w:cs="Arial"/>
        </w:rPr>
        <w:t xml:space="preserve"> </w:t>
      </w:r>
      <w:r w:rsidR="007109A0">
        <w:rPr>
          <w:rFonts w:ascii="Arial" w:eastAsia="Times New Roman" w:hAnsi="Arial" w:cs="Arial"/>
        </w:rPr>
        <w:t xml:space="preserve">jeweils </w:t>
      </w:r>
      <w:r w:rsidR="004E43D0">
        <w:rPr>
          <w:rFonts w:ascii="Arial" w:eastAsia="Times New Roman" w:hAnsi="Arial" w:cs="Arial"/>
        </w:rPr>
        <w:t xml:space="preserve">um vier </w:t>
      </w:r>
      <w:r w:rsidR="007109A0">
        <w:rPr>
          <w:rFonts w:ascii="Arial" w:eastAsia="Times New Roman" w:hAnsi="Arial" w:cs="Arial"/>
        </w:rPr>
        <w:t xml:space="preserve">weitere Wohnungen </w:t>
      </w:r>
      <w:r w:rsidR="00724820" w:rsidRPr="00FD1194">
        <w:rPr>
          <w:rFonts w:ascii="Arial" w:eastAsia="Times New Roman" w:hAnsi="Arial" w:cs="Arial"/>
        </w:rPr>
        <w:t>aufgestockt</w:t>
      </w:r>
      <w:r w:rsidR="000361CD" w:rsidRPr="00FD1194">
        <w:rPr>
          <w:rFonts w:ascii="Arial" w:eastAsia="Times New Roman" w:hAnsi="Arial" w:cs="Arial"/>
        </w:rPr>
        <w:t xml:space="preserve">. </w:t>
      </w:r>
      <w:r w:rsidR="00724820" w:rsidRPr="00FD1194">
        <w:rPr>
          <w:rFonts w:ascii="Arial" w:eastAsia="Times New Roman" w:hAnsi="Arial" w:cs="Arial"/>
        </w:rPr>
        <w:t>I</w:t>
      </w:r>
      <w:r w:rsidR="0050128B" w:rsidRPr="00FD1194">
        <w:rPr>
          <w:rFonts w:ascii="Arial" w:hAnsi="Arial" w:cs="Arial"/>
        </w:rPr>
        <w:t xml:space="preserve">nsgesamt entstehen dadurch </w:t>
      </w:r>
      <w:r w:rsidR="00B1371C">
        <w:rPr>
          <w:rFonts w:ascii="Arial" w:hAnsi="Arial" w:cs="Arial"/>
        </w:rPr>
        <w:t xml:space="preserve">langfristig </w:t>
      </w:r>
      <w:r>
        <w:rPr>
          <w:rFonts w:ascii="Arial" w:hAnsi="Arial" w:cs="Arial"/>
        </w:rPr>
        <w:t>acht</w:t>
      </w:r>
      <w:r w:rsidRPr="00FD1194">
        <w:rPr>
          <w:rFonts w:ascii="Arial" w:hAnsi="Arial" w:cs="Arial"/>
        </w:rPr>
        <w:t xml:space="preserve"> </w:t>
      </w:r>
      <w:r w:rsidR="0050128B" w:rsidRPr="00FD1194">
        <w:rPr>
          <w:rFonts w:ascii="Arial" w:hAnsi="Arial" w:cs="Arial"/>
        </w:rPr>
        <w:t>Wohnungen. „U</w:t>
      </w:r>
      <w:r w:rsidR="00724820" w:rsidRPr="00FD1194">
        <w:rPr>
          <w:rFonts w:ascii="Arial" w:hAnsi="Arial" w:cs="Arial"/>
        </w:rPr>
        <w:t>m unseren</w:t>
      </w:r>
      <w:r w:rsidR="0050128B" w:rsidRPr="00FD1194">
        <w:rPr>
          <w:rFonts w:ascii="Arial" w:hAnsi="Arial" w:cs="Arial"/>
        </w:rPr>
        <w:t xml:space="preserve"> Wohnungsbestand bis 20</w:t>
      </w:r>
      <w:r w:rsidR="00642558">
        <w:rPr>
          <w:rFonts w:ascii="Arial" w:hAnsi="Arial" w:cs="Arial"/>
        </w:rPr>
        <w:t>45</w:t>
      </w:r>
      <w:r w:rsidR="0050128B" w:rsidRPr="00FD1194">
        <w:rPr>
          <w:rFonts w:ascii="Arial" w:hAnsi="Arial" w:cs="Arial"/>
        </w:rPr>
        <w:t xml:space="preserve"> klimaneutral </w:t>
      </w:r>
      <w:r w:rsidR="00724820" w:rsidRPr="00FD1194">
        <w:rPr>
          <w:rFonts w:ascii="Arial" w:hAnsi="Arial" w:cs="Arial"/>
        </w:rPr>
        <w:t xml:space="preserve">zu </w:t>
      </w:r>
      <w:r w:rsidR="0050128B" w:rsidRPr="00FD1194">
        <w:rPr>
          <w:rFonts w:ascii="Arial" w:hAnsi="Arial" w:cs="Arial"/>
        </w:rPr>
        <w:t xml:space="preserve">entwickeln, </w:t>
      </w:r>
      <w:r w:rsidR="00724820" w:rsidRPr="00FD1194">
        <w:rPr>
          <w:rFonts w:ascii="Arial" w:hAnsi="Arial" w:cs="Arial"/>
        </w:rPr>
        <w:t>m</w:t>
      </w:r>
      <w:r w:rsidR="00642558">
        <w:rPr>
          <w:rFonts w:ascii="Arial" w:hAnsi="Arial" w:cs="Arial"/>
        </w:rPr>
        <w:t>üssen</w:t>
      </w:r>
      <w:r w:rsidR="00724820" w:rsidRPr="00FD1194">
        <w:rPr>
          <w:rFonts w:ascii="Arial" w:hAnsi="Arial" w:cs="Arial"/>
        </w:rPr>
        <w:t xml:space="preserve"> wir den</w:t>
      </w:r>
      <w:r w:rsidR="0050128B" w:rsidRPr="00FD1194">
        <w:rPr>
          <w:rFonts w:ascii="Arial" w:hAnsi="Arial" w:cs="Arial"/>
        </w:rPr>
        <w:t xml:space="preserve"> </w:t>
      </w:r>
      <w:r w:rsidR="007109A0">
        <w:rPr>
          <w:rFonts w:ascii="Arial" w:hAnsi="Arial" w:cs="Arial"/>
        </w:rPr>
        <w:t>B</w:t>
      </w:r>
      <w:r w:rsidR="0050128B" w:rsidRPr="00FD1194">
        <w:rPr>
          <w:rFonts w:ascii="Arial" w:hAnsi="Arial" w:cs="Arial"/>
        </w:rPr>
        <w:t>estand</w:t>
      </w:r>
      <w:r w:rsidR="00724820" w:rsidRPr="00FD1194">
        <w:rPr>
          <w:rFonts w:ascii="Arial" w:hAnsi="Arial" w:cs="Arial"/>
        </w:rPr>
        <w:t xml:space="preserve"> modernisieren</w:t>
      </w:r>
      <w:r w:rsidR="00BD5DE1">
        <w:rPr>
          <w:rFonts w:ascii="Arial" w:hAnsi="Arial" w:cs="Arial"/>
        </w:rPr>
        <w:t>. V</w:t>
      </w:r>
      <w:r w:rsidR="0050128B" w:rsidRPr="00FD1194">
        <w:rPr>
          <w:rFonts w:ascii="Arial" w:hAnsi="Arial" w:cs="Arial"/>
        </w:rPr>
        <w:t xml:space="preserve">or allem die Erstinstallation einer zentralen Heizungsanlage </w:t>
      </w:r>
      <w:r w:rsidR="00642558">
        <w:rPr>
          <w:rFonts w:ascii="Arial" w:hAnsi="Arial" w:cs="Arial"/>
        </w:rPr>
        <w:t>ist</w:t>
      </w:r>
      <w:r w:rsidR="00724820" w:rsidRPr="00FD1194">
        <w:rPr>
          <w:rFonts w:ascii="Arial" w:hAnsi="Arial" w:cs="Arial"/>
        </w:rPr>
        <w:t xml:space="preserve"> </w:t>
      </w:r>
      <w:r w:rsidR="00BD5DE1">
        <w:rPr>
          <w:rFonts w:ascii="Arial" w:hAnsi="Arial" w:cs="Arial"/>
        </w:rPr>
        <w:t xml:space="preserve">wesentlicher Bestandteil für die </w:t>
      </w:r>
      <w:r w:rsidR="001D76BA">
        <w:rPr>
          <w:rFonts w:ascii="Arial" w:hAnsi="Arial" w:cs="Arial"/>
        </w:rPr>
        <w:t xml:space="preserve">Steigerung der Energieeffizienz </w:t>
      </w:r>
      <w:r w:rsidR="00642558">
        <w:rPr>
          <w:rFonts w:ascii="Arial" w:hAnsi="Arial" w:cs="Arial"/>
        </w:rPr>
        <w:t>und auch</w:t>
      </w:r>
      <w:r w:rsidR="004E43D0">
        <w:rPr>
          <w:rFonts w:ascii="Arial" w:hAnsi="Arial" w:cs="Arial"/>
        </w:rPr>
        <w:t xml:space="preserve"> </w:t>
      </w:r>
      <w:r w:rsidR="001D76BA">
        <w:rPr>
          <w:rFonts w:ascii="Arial" w:hAnsi="Arial" w:cs="Arial"/>
        </w:rPr>
        <w:t xml:space="preserve">notwendig </w:t>
      </w:r>
      <w:r w:rsidR="004E43D0">
        <w:rPr>
          <w:rFonts w:ascii="Arial" w:hAnsi="Arial" w:cs="Arial"/>
        </w:rPr>
        <w:t xml:space="preserve">für die Einhaltung </w:t>
      </w:r>
      <w:r w:rsidR="001D76BA">
        <w:rPr>
          <w:rFonts w:ascii="Arial" w:hAnsi="Arial" w:cs="Arial"/>
        </w:rPr>
        <w:t xml:space="preserve">der </w:t>
      </w:r>
      <w:r w:rsidR="00642558">
        <w:rPr>
          <w:rFonts w:ascii="Arial" w:hAnsi="Arial" w:cs="Arial"/>
        </w:rPr>
        <w:t>vom Gesetzgeber vorgegeben</w:t>
      </w:r>
      <w:r w:rsidR="001D76BA" w:rsidRPr="001D76BA">
        <w:rPr>
          <w:rFonts w:ascii="Arial" w:hAnsi="Arial" w:cs="Arial"/>
        </w:rPr>
        <w:t xml:space="preserve"> </w:t>
      </w:r>
      <w:r w:rsidR="001D76BA">
        <w:rPr>
          <w:rFonts w:ascii="Arial" w:hAnsi="Arial" w:cs="Arial"/>
        </w:rPr>
        <w:t>Grenzwerte</w:t>
      </w:r>
      <w:r w:rsidR="0050128B" w:rsidRPr="00FD1194">
        <w:rPr>
          <w:rFonts w:ascii="Arial" w:hAnsi="Arial" w:cs="Arial"/>
        </w:rPr>
        <w:t xml:space="preserve">“, </w:t>
      </w:r>
      <w:r w:rsidR="00FD1194" w:rsidRPr="00FD1194">
        <w:rPr>
          <w:rFonts w:ascii="Arial" w:hAnsi="Arial" w:cs="Arial"/>
        </w:rPr>
        <w:t xml:space="preserve">so die </w:t>
      </w:r>
      <w:r w:rsidR="00FD1194" w:rsidRPr="00FD1194">
        <w:rPr>
          <w:rFonts w:ascii="Arial" w:hAnsi="Arial" w:cs="Arial"/>
          <w:color w:val="242424"/>
          <w:shd w:val="clear" w:color="auto" w:fill="FFFFFF"/>
        </w:rPr>
        <w:t xml:space="preserve">Leiterin </w:t>
      </w:r>
      <w:r>
        <w:rPr>
          <w:rFonts w:ascii="Arial" w:hAnsi="Arial" w:cs="Arial"/>
          <w:color w:val="242424"/>
          <w:shd w:val="clear" w:color="auto" w:fill="FFFFFF"/>
        </w:rPr>
        <w:t xml:space="preserve">des </w:t>
      </w:r>
      <w:r w:rsidR="00FD1194" w:rsidRPr="00FD1194">
        <w:rPr>
          <w:rFonts w:ascii="Arial" w:hAnsi="Arial" w:cs="Arial"/>
          <w:color w:val="242424"/>
          <w:shd w:val="clear" w:color="auto" w:fill="FFFFFF"/>
        </w:rPr>
        <w:t>NHW-Unternehmensbereich Modernisierung/Großinstandhaltung</w:t>
      </w:r>
      <w:r w:rsidR="00FD1194" w:rsidRPr="00FD1194">
        <w:rPr>
          <w:rFonts w:ascii="Arial" w:hAnsi="Arial" w:cs="Arial"/>
        </w:rPr>
        <w:t xml:space="preserve">, </w:t>
      </w:r>
      <w:r w:rsidR="007D6E2D">
        <w:rPr>
          <w:rFonts w:ascii="Arial" w:hAnsi="Arial" w:cs="Arial"/>
        </w:rPr>
        <w:t>Karin</w:t>
      </w:r>
      <w:r w:rsidR="00FD1194" w:rsidRPr="00FD1194">
        <w:rPr>
          <w:rFonts w:ascii="Arial" w:hAnsi="Arial" w:cs="Arial"/>
        </w:rPr>
        <w:t xml:space="preserve"> Hendriks</w:t>
      </w:r>
      <w:r>
        <w:rPr>
          <w:rFonts w:ascii="Arial" w:hAnsi="Arial" w:cs="Arial"/>
        </w:rPr>
        <w:t>.</w:t>
      </w:r>
    </w:p>
    <w:p w14:paraId="015F012E" w14:textId="77777777" w:rsidR="00184F4E" w:rsidRDefault="00184F4E" w:rsidP="000E1A5F">
      <w:pPr>
        <w:tabs>
          <w:tab w:val="left" w:pos="7938"/>
        </w:tabs>
        <w:spacing w:line="360" w:lineRule="auto"/>
        <w:ind w:right="284"/>
        <w:jc w:val="both"/>
        <w:rPr>
          <w:rFonts w:ascii="Arial" w:hAnsi="Arial" w:cs="Arial"/>
        </w:rPr>
      </w:pPr>
    </w:p>
    <w:p w14:paraId="61DFA4E0" w14:textId="77777777" w:rsidR="00D44EEB" w:rsidRPr="005E5683" w:rsidRDefault="00D44EEB" w:rsidP="000E1A5F">
      <w:pPr>
        <w:tabs>
          <w:tab w:val="left" w:pos="7938"/>
        </w:tabs>
        <w:spacing w:line="360" w:lineRule="auto"/>
        <w:ind w:right="284"/>
        <w:jc w:val="both"/>
        <w:rPr>
          <w:rFonts w:ascii="Arial" w:hAnsi="Arial" w:cs="Arial"/>
          <w:b/>
          <w:bCs/>
        </w:rPr>
      </w:pPr>
      <w:r w:rsidRPr="005E5683">
        <w:rPr>
          <w:rFonts w:ascii="Arial" w:hAnsi="Arial" w:cs="Arial"/>
          <w:b/>
          <w:bCs/>
        </w:rPr>
        <w:t>Neue Heizanlage und Dämmung schont die Umwelt und spart Kosten</w:t>
      </w:r>
    </w:p>
    <w:p w14:paraId="12185A07" w14:textId="00B2B53C" w:rsidR="00184F4E" w:rsidRPr="00184F4E" w:rsidRDefault="0050128B" w:rsidP="00AD3E47">
      <w:pPr>
        <w:pStyle w:val="Kommentartext"/>
        <w:spacing w:line="360" w:lineRule="auto"/>
        <w:ind w:right="284"/>
        <w:rPr>
          <w:sz w:val="22"/>
          <w:szCs w:val="22"/>
        </w:rPr>
      </w:pPr>
      <w:r w:rsidRPr="00184F4E">
        <w:rPr>
          <w:sz w:val="22"/>
          <w:szCs w:val="22"/>
        </w:rPr>
        <w:t xml:space="preserve">Die Häuser werden </w:t>
      </w:r>
      <w:r w:rsidR="00724820" w:rsidRPr="00184F4E">
        <w:rPr>
          <w:sz w:val="22"/>
          <w:szCs w:val="22"/>
        </w:rPr>
        <w:t xml:space="preserve">nun </w:t>
      </w:r>
      <w:r w:rsidRPr="00184F4E">
        <w:rPr>
          <w:sz w:val="22"/>
          <w:szCs w:val="22"/>
        </w:rPr>
        <w:t>über eine Hybridanlage aus eine</w:t>
      </w:r>
      <w:r w:rsidR="00247808" w:rsidRPr="00184F4E">
        <w:rPr>
          <w:sz w:val="22"/>
          <w:szCs w:val="22"/>
        </w:rPr>
        <w:t>r</w:t>
      </w:r>
      <w:r w:rsidRPr="00184F4E">
        <w:rPr>
          <w:sz w:val="22"/>
          <w:szCs w:val="22"/>
        </w:rPr>
        <w:t xml:space="preserve"> </w:t>
      </w:r>
      <w:r w:rsidR="00247808" w:rsidRPr="00184F4E">
        <w:rPr>
          <w:sz w:val="22"/>
          <w:szCs w:val="22"/>
        </w:rPr>
        <w:t>Groß-Pelletanlage</w:t>
      </w:r>
      <w:r w:rsidR="00184F4E" w:rsidRPr="00184F4E">
        <w:rPr>
          <w:sz w:val="22"/>
          <w:szCs w:val="22"/>
        </w:rPr>
        <w:t xml:space="preserve"> und</w:t>
      </w:r>
      <w:r w:rsidR="00247808" w:rsidRPr="00184F4E">
        <w:rPr>
          <w:sz w:val="22"/>
          <w:szCs w:val="22"/>
        </w:rPr>
        <w:t xml:space="preserve"> einem Gas-Spitzenlastkessel</w:t>
      </w:r>
      <w:r w:rsidRPr="00184F4E">
        <w:rPr>
          <w:sz w:val="22"/>
          <w:szCs w:val="22"/>
        </w:rPr>
        <w:t xml:space="preserve"> beheizt</w:t>
      </w:r>
      <w:r w:rsidR="00184F4E" w:rsidRPr="00184F4E">
        <w:rPr>
          <w:sz w:val="22"/>
          <w:szCs w:val="22"/>
        </w:rPr>
        <w:t xml:space="preserve"> sowie mit einer Solarthermie, die die </w:t>
      </w:r>
      <w:r w:rsidR="00184F4E" w:rsidRPr="00184F4E">
        <w:rPr>
          <w:sz w:val="22"/>
          <w:szCs w:val="22"/>
        </w:rPr>
        <w:lastRenderedPageBreak/>
        <w:t>Warmwasser-Bereitung unterstützt.</w:t>
      </w:r>
    </w:p>
    <w:p w14:paraId="29765B80" w14:textId="22E01FF3" w:rsidR="0050128B" w:rsidRPr="005E5683" w:rsidRDefault="0050128B" w:rsidP="00184F4E">
      <w:pPr>
        <w:tabs>
          <w:tab w:val="left" w:pos="7938"/>
        </w:tabs>
        <w:spacing w:line="360" w:lineRule="auto"/>
        <w:ind w:right="284"/>
        <w:jc w:val="both"/>
        <w:rPr>
          <w:rFonts w:ascii="Arial" w:hAnsi="Arial" w:cs="Arial"/>
        </w:rPr>
      </w:pPr>
      <w:r w:rsidRPr="00184F4E">
        <w:rPr>
          <w:rFonts w:ascii="Arial" w:hAnsi="Arial" w:cs="Arial"/>
        </w:rPr>
        <w:t xml:space="preserve">Neben der energiesparenden Heizungsanlage </w:t>
      </w:r>
      <w:r w:rsidR="0017499C" w:rsidRPr="00184F4E">
        <w:rPr>
          <w:rFonts w:ascii="Arial" w:hAnsi="Arial" w:cs="Arial"/>
        </w:rPr>
        <w:t>wird</w:t>
      </w:r>
      <w:r w:rsidRPr="00184F4E">
        <w:rPr>
          <w:rFonts w:ascii="Arial" w:hAnsi="Arial" w:cs="Arial"/>
        </w:rPr>
        <w:t xml:space="preserve"> in die</w:t>
      </w:r>
      <w:r w:rsidRPr="005E5683">
        <w:rPr>
          <w:rFonts w:ascii="Arial" w:hAnsi="Arial" w:cs="Arial"/>
        </w:rPr>
        <w:t xml:space="preserve"> Gebäude auch eine automatische, bedarfsorientierte </w:t>
      </w:r>
      <w:r w:rsidR="00247808">
        <w:rPr>
          <w:rFonts w:ascii="Arial" w:hAnsi="Arial" w:cs="Arial"/>
        </w:rPr>
        <w:t>Abluft</w:t>
      </w:r>
      <w:r w:rsidRPr="005E5683">
        <w:rPr>
          <w:rFonts w:ascii="Arial" w:hAnsi="Arial" w:cs="Arial"/>
        </w:rPr>
        <w:t xml:space="preserve">anlage eingebaut. Diese führt bei erhöhter Luftfeuchtigkeit die Luft ab und sorgt für eine gute Luftqualität. Die Fenster erhalten eine Dreifach-Verglasung zur besseren Dämmung, die </w:t>
      </w:r>
      <w:r w:rsidR="00B1371C">
        <w:rPr>
          <w:rFonts w:ascii="Arial" w:hAnsi="Arial" w:cs="Arial"/>
        </w:rPr>
        <w:t xml:space="preserve">Wohnungseingangstüren </w:t>
      </w:r>
      <w:r w:rsidRPr="005E5683">
        <w:rPr>
          <w:rFonts w:ascii="Arial" w:hAnsi="Arial" w:cs="Arial"/>
        </w:rPr>
        <w:t xml:space="preserve">Türen werden aus brandschutztechnischen Gründen erneuert. Außerdem erhalten die Fassaden eine </w:t>
      </w:r>
      <w:r w:rsidR="00AD3E47">
        <w:rPr>
          <w:rFonts w:ascii="Arial" w:hAnsi="Arial" w:cs="Arial"/>
        </w:rPr>
        <w:t>Ver</w:t>
      </w:r>
      <w:r w:rsidR="00247808" w:rsidRPr="005E5683">
        <w:rPr>
          <w:rFonts w:ascii="Arial" w:hAnsi="Arial" w:cs="Arial"/>
        </w:rPr>
        <w:t xml:space="preserve">kleidung </w:t>
      </w:r>
      <w:r w:rsidRPr="005E5683">
        <w:rPr>
          <w:rFonts w:ascii="Arial" w:hAnsi="Arial" w:cs="Arial"/>
        </w:rPr>
        <w:t>mit einem Wärmedämmverbundsystem. „</w:t>
      </w:r>
      <w:r w:rsidR="00724820" w:rsidRPr="005E5683">
        <w:rPr>
          <w:rFonts w:ascii="Arial" w:hAnsi="Arial" w:cs="Arial"/>
        </w:rPr>
        <w:t>D</w:t>
      </w:r>
      <w:r w:rsidRPr="005E5683">
        <w:rPr>
          <w:rFonts w:ascii="Arial" w:hAnsi="Arial" w:cs="Arial"/>
        </w:rPr>
        <w:t xml:space="preserve">amit können </w:t>
      </w:r>
      <w:r w:rsidR="00247808">
        <w:rPr>
          <w:rFonts w:ascii="Arial" w:hAnsi="Arial" w:cs="Arial"/>
        </w:rPr>
        <w:t xml:space="preserve">die </w:t>
      </w:r>
      <w:r w:rsidRPr="005E5683">
        <w:rPr>
          <w:rFonts w:ascii="Arial" w:hAnsi="Arial" w:cs="Arial"/>
        </w:rPr>
        <w:t>Mieter</w:t>
      </w:r>
      <w:r w:rsidR="00184F4E">
        <w:rPr>
          <w:rFonts w:ascii="Arial" w:hAnsi="Arial" w:cs="Arial"/>
        </w:rPr>
        <w:t xml:space="preserve"> </w:t>
      </w:r>
      <w:r w:rsidRPr="005E5683">
        <w:rPr>
          <w:rFonts w:ascii="Arial" w:hAnsi="Arial" w:cs="Arial"/>
        </w:rPr>
        <w:t>auch Energie- und Heizkosten einsparen</w:t>
      </w:r>
      <w:r w:rsidR="00724820" w:rsidRPr="005E5683">
        <w:rPr>
          <w:rFonts w:ascii="Arial" w:hAnsi="Arial" w:cs="Arial"/>
        </w:rPr>
        <w:t xml:space="preserve">, was bei den steigenden Energiepreisen ein </w:t>
      </w:r>
      <w:r w:rsidR="001D76BA">
        <w:rPr>
          <w:rFonts w:ascii="Arial" w:hAnsi="Arial" w:cs="Arial"/>
        </w:rPr>
        <w:t>nennenswerter</w:t>
      </w:r>
      <w:r w:rsidR="00247808">
        <w:rPr>
          <w:rFonts w:ascii="Arial" w:hAnsi="Arial" w:cs="Arial"/>
        </w:rPr>
        <w:t xml:space="preserve"> Vorteil</w:t>
      </w:r>
      <w:r w:rsidR="001D76BA">
        <w:rPr>
          <w:rFonts w:ascii="Arial" w:hAnsi="Arial" w:cs="Arial"/>
        </w:rPr>
        <w:t xml:space="preserve"> gegenüber dem ungedämmten Bestand</w:t>
      </w:r>
      <w:r w:rsidR="00247808">
        <w:rPr>
          <w:rFonts w:ascii="Arial" w:hAnsi="Arial" w:cs="Arial"/>
        </w:rPr>
        <w:t xml:space="preserve"> ist</w:t>
      </w:r>
      <w:r w:rsidRPr="005E5683">
        <w:rPr>
          <w:rFonts w:ascii="Arial" w:hAnsi="Arial" w:cs="Arial"/>
        </w:rPr>
        <w:t>“,</w:t>
      </w:r>
      <w:r w:rsidR="00FD1194" w:rsidRPr="00FD1194">
        <w:rPr>
          <w:rFonts w:ascii="Arial" w:hAnsi="Arial" w:cs="Arial"/>
        </w:rPr>
        <w:t xml:space="preserve"> </w:t>
      </w:r>
      <w:r w:rsidR="00FD1194" w:rsidRPr="005E5683">
        <w:rPr>
          <w:rFonts w:ascii="Arial" w:hAnsi="Arial" w:cs="Arial"/>
        </w:rPr>
        <w:t xml:space="preserve">so der Leiter des NWH-Regionalcenters Frankfurt, </w:t>
      </w:r>
      <w:r w:rsidR="00126EEB">
        <w:rPr>
          <w:rFonts w:ascii="Arial" w:hAnsi="Arial" w:cs="Arial"/>
        </w:rPr>
        <w:t>H</w:t>
      </w:r>
      <w:r w:rsidR="00FD1194" w:rsidRPr="005E5683">
        <w:rPr>
          <w:rFonts w:ascii="Arial" w:hAnsi="Arial" w:cs="Arial"/>
        </w:rPr>
        <w:t>olger Lack.</w:t>
      </w:r>
      <w:r w:rsidRPr="005E5683">
        <w:rPr>
          <w:rFonts w:ascii="Arial" w:hAnsi="Arial" w:cs="Arial"/>
        </w:rPr>
        <w:t xml:space="preserve"> </w:t>
      </w:r>
      <w:r w:rsidR="00D44EEB" w:rsidRPr="005E5683">
        <w:rPr>
          <w:rFonts w:ascii="Arial" w:hAnsi="Arial" w:cs="Arial"/>
        </w:rPr>
        <w:t xml:space="preserve">Zudem </w:t>
      </w:r>
      <w:r w:rsidR="00215152">
        <w:rPr>
          <w:rFonts w:ascii="Arial" w:hAnsi="Arial" w:cs="Arial"/>
        </w:rPr>
        <w:t xml:space="preserve">werden </w:t>
      </w:r>
      <w:r w:rsidR="00D44EEB" w:rsidRPr="005E5683">
        <w:rPr>
          <w:rFonts w:ascii="Arial" w:hAnsi="Arial" w:cs="Arial"/>
        </w:rPr>
        <w:t>a</w:t>
      </w:r>
      <w:r w:rsidRPr="005E5683">
        <w:rPr>
          <w:rFonts w:ascii="Arial" w:hAnsi="Arial" w:cs="Arial"/>
        </w:rPr>
        <w:t>lle Bäder und Küchen auf den neu</w:t>
      </w:r>
      <w:r w:rsidR="00D44EEB" w:rsidRPr="005E5683">
        <w:rPr>
          <w:rFonts w:ascii="Arial" w:hAnsi="Arial" w:cs="Arial"/>
        </w:rPr>
        <w:t>e</w:t>
      </w:r>
      <w:r w:rsidRPr="005E5683">
        <w:rPr>
          <w:rFonts w:ascii="Arial" w:hAnsi="Arial" w:cs="Arial"/>
        </w:rPr>
        <w:t>sten</w:t>
      </w:r>
      <w:r w:rsidR="00724820" w:rsidRPr="005E5683">
        <w:rPr>
          <w:rFonts w:ascii="Arial" w:hAnsi="Arial" w:cs="Arial"/>
        </w:rPr>
        <w:t xml:space="preserve"> Stand</w:t>
      </w:r>
      <w:r w:rsidR="00D771EA">
        <w:rPr>
          <w:rFonts w:ascii="Arial" w:hAnsi="Arial" w:cs="Arial"/>
        </w:rPr>
        <w:t xml:space="preserve"> gebracht</w:t>
      </w:r>
      <w:r w:rsidRPr="005E5683">
        <w:rPr>
          <w:rFonts w:ascii="Arial" w:hAnsi="Arial" w:cs="Arial"/>
        </w:rPr>
        <w:t xml:space="preserve"> </w:t>
      </w:r>
    </w:p>
    <w:p w14:paraId="06EA45BE" w14:textId="77777777" w:rsidR="00D44EEB" w:rsidRPr="005E5683" w:rsidRDefault="00D44EEB" w:rsidP="000E1A5F">
      <w:pPr>
        <w:tabs>
          <w:tab w:val="left" w:pos="7938"/>
        </w:tabs>
        <w:spacing w:line="360" w:lineRule="auto"/>
        <w:ind w:right="284"/>
        <w:jc w:val="both"/>
        <w:rPr>
          <w:rFonts w:ascii="Arial" w:hAnsi="Arial" w:cs="Arial"/>
        </w:rPr>
      </w:pPr>
    </w:p>
    <w:p w14:paraId="33FA6D8C" w14:textId="2957D7C7" w:rsidR="00771713" w:rsidRPr="00776572" w:rsidRDefault="005E6AC6" w:rsidP="000E1A5F">
      <w:pPr>
        <w:tabs>
          <w:tab w:val="left" w:pos="7938"/>
        </w:tabs>
        <w:spacing w:line="360" w:lineRule="auto"/>
        <w:ind w:right="284"/>
        <w:jc w:val="both"/>
        <w:rPr>
          <w:rFonts w:ascii="Arial" w:eastAsia="Times New Roman" w:hAnsi="Arial" w:cs="Arial"/>
        </w:rPr>
      </w:pPr>
      <w:r>
        <w:rPr>
          <w:rFonts w:ascii="Arial" w:eastAsia="Times New Roman" w:hAnsi="Arial" w:cs="Arial"/>
        </w:rPr>
        <w:t>D</w:t>
      </w:r>
      <w:r w:rsidR="00776572">
        <w:rPr>
          <w:rFonts w:ascii="Arial" w:eastAsia="Times New Roman" w:hAnsi="Arial" w:cs="Arial"/>
        </w:rPr>
        <w:t xml:space="preserve">ie </w:t>
      </w:r>
      <w:r w:rsidR="00771713" w:rsidRPr="00776572">
        <w:rPr>
          <w:rFonts w:ascii="Arial" w:eastAsia="Times New Roman" w:hAnsi="Arial" w:cs="Arial"/>
        </w:rPr>
        <w:t xml:space="preserve">Gebäude in der Adolf-Miersch-Straße </w:t>
      </w:r>
      <w:r w:rsidR="00F61B48">
        <w:rPr>
          <w:rFonts w:ascii="Arial" w:eastAsia="Times New Roman" w:hAnsi="Arial" w:cs="Arial"/>
        </w:rPr>
        <w:t xml:space="preserve">36, 38, </w:t>
      </w:r>
      <w:r w:rsidR="00776572" w:rsidRPr="00776572">
        <w:rPr>
          <w:rFonts w:ascii="Arial" w:hAnsi="Arial" w:cs="Arial"/>
          <w:color w:val="000000"/>
          <w:lang w:eastAsia="de-DE"/>
        </w:rPr>
        <w:t xml:space="preserve">40, 40A, </w:t>
      </w:r>
      <w:r w:rsidR="00F61B48">
        <w:rPr>
          <w:rFonts w:ascii="Arial" w:hAnsi="Arial" w:cs="Arial"/>
          <w:color w:val="000000"/>
          <w:lang w:eastAsia="de-DE"/>
        </w:rPr>
        <w:t xml:space="preserve">und </w:t>
      </w:r>
      <w:r w:rsidR="00776572" w:rsidRPr="00776572">
        <w:rPr>
          <w:rFonts w:ascii="Arial" w:hAnsi="Arial" w:cs="Arial"/>
          <w:color w:val="000000"/>
          <w:lang w:eastAsia="de-DE"/>
        </w:rPr>
        <w:t>40B</w:t>
      </w:r>
      <w:r w:rsidR="00F61B48">
        <w:rPr>
          <w:rFonts w:ascii="Arial" w:hAnsi="Arial" w:cs="Arial"/>
          <w:color w:val="000000"/>
          <w:lang w:eastAsia="de-DE"/>
        </w:rPr>
        <w:t xml:space="preserve"> s</w:t>
      </w:r>
      <w:r>
        <w:rPr>
          <w:rFonts w:ascii="Arial" w:eastAsia="Times New Roman" w:hAnsi="Arial" w:cs="Arial"/>
        </w:rPr>
        <w:t xml:space="preserve">ollen </w:t>
      </w:r>
      <w:r w:rsidR="00771713" w:rsidRPr="00776572">
        <w:rPr>
          <w:rFonts w:ascii="Arial" w:eastAsia="Times New Roman" w:hAnsi="Arial" w:cs="Arial"/>
        </w:rPr>
        <w:t>2023</w:t>
      </w:r>
      <w:r w:rsidR="00724820" w:rsidRPr="00776572">
        <w:rPr>
          <w:rFonts w:ascii="Arial" w:eastAsia="Times New Roman" w:hAnsi="Arial" w:cs="Arial"/>
        </w:rPr>
        <w:t xml:space="preserve"> fertiggestellt</w:t>
      </w:r>
      <w:r>
        <w:rPr>
          <w:rFonts w:ascii="Arial" w:eastAsia="Times New Roman" w:hAnsi="Arial" w:cs="Arial"/>
        </w:rPr>
        <w:t>,</w:t>
      </w:r>
      <w:r w:rsidR="00724820" w:rsidRPr="00776572">
        <w:rPr>
          <w:rFonts w:ascii="Arial" w:eastAsia="Times New Roman" w:hAnsi="Arial" w:cs="Arial"/>
        </w:rPr>
        <w:t xml:space="preserve"> </w:t>
      </w:r>
      <w:r w:rsidR="000361CD" w:rsidRPr="00776572">
        <w:rPr>
          <w:rFonts w:ascii="Arial" w:eastAsia="Times New Roman" w:hAnsi="Arial" w:cs="Arial"/>
        </w:rPr>
        <w:t xml:space="preserve">die Hausnummern </w:t>
      </w:r>
      <w:r w:rsidR="00776572" w:rsidRPr="00776572">
        <w:rPr>
          <w:rFonts w:ascii="Arial" w:hAnsi="Arial" w:cs="Arial"/>
          <w:color w:val="000000"/>
          <w:lang w:eastAsia="de-DE"/>
        </w:rPr>
        <w:t xml:space="preserve">26, 28, 30, 32 und 34 </w:t>
      </w:r>
      <w:r w:rsidR="00724820" w:rsidRPr="00776572">
        <w:rPr>
          <w:rFonts w:ascii="Arial" w:eastAsia="Times New Roman" w:hAnsi="Arial" w:cs="Arial"/>
        </w:rPr>
        <w:t xml:space="preserve">im Jahr </w:t>
      </w:r>
      <w:r w:rsidR="00771713" w:rsidRPr="00776572">
        <w:rPr>
          <w:rFonts w:ascii="Arial" w:eastAsia="Times New Roman" w:hAnsi="Arial" w:cs="Arial"/>
        </w:rPr>
        <w:t>2024</w:t>
      </w:r>
      <w:r w:rsidR="00724820" w:rsidRPr="00776572">
        <w:rPr>
          <w:rFonts w:ascii="Arial" w:eastAsia="Times New Roman" w:hAnsi="Arial" w:cs="Arial"/>
        </w:rPr>
        <w:t xml:space="preserve">, </w:t>
      </w:r>
      <w:r w:rsidR="00B1371C">
        <w:rPr>
          <w:rFonts w:ascii="Arial" w:eastAsia="Times New Roman" w:hAnsi="Arial" w:cs="Arial"/>
        </w:rPr>
        <w:t xml:space="preserve">und jeweils in den Folgejahren die entsprechende Aufstockung. </w:t>
      </w:r>
      <w:r w:rsidR="005E5683" w:rsidRPr="00776572">
        <w:rPr>
          <w:rFonts w:ascii="Arial" w:eastAsia="Times New Roman" w:hAnsi="Arial" w:cs="Arial"/>
        </w:rPr>
        <w:t xml:space="preserve">Die Arbeiten </w:t>
      </w:r>
      <w:r w:rsidR="00D24D4A" w:rsidRPr="00776572">
        <w:rPr>
          <w:rFonts w:ascii="Arial" w:eastAsia="Times New Roman" w:hAnsi="Arial" w:cs="Arial"/>
        </w:rPr>
        <w:t>im Gesamtquartier</w:t>
      </w:r>
      <w:r w:rsidR="00126EEB" w:rsidRPr="00776572">
        <w:rPr>
          <w:rFonts w:ascii="Arial" w:eastAsia="Times New Roman" w:hAnsi="Arial" w:cs="Arial"/>
        </w:rPr>
        <w:t xml:space="preserve"> </w:t>
      </w:r>
      <w:r w:rsidR="005E5683" w:rsidRPr="00776572">
        <w:rPr>
          <w:rFonts w:ascii="Arial" w:eastAsia="Times New Roman" w:hAnsi="Arial" w:cs="Arial"/>
        </w:rPr>
        <w:t>sollen im Jahr</w:t>
      </w:r>
      <w:r w:rsidR="00771713" w:rsidRPr="00776572">
        <w:rPr>
          <w:rFonts w:ascii="Arial" w:eastAsia="Times New Roman" w:hAnsi="Arial" w:cs="Arial"/>
        </w:rPr>
        <w:t xml:space="preserve"> 2026</w:t>
      </w:r>
      <w:r w:rsidR="005E5683" w:rsidRPr="00776572">
        <w:rPr>
          <w:rFonts w:ascii="Arial" w:eastAsia="Times New Roman" w:hAnsi="Arial" w:cs="Arial"/>
        </w:rPr>
        <w:t xml:space="preserve"> abgeschlossen sein.</w:t>
      </w:r>
    </w:p>
    <w:p w14:paraId="0D95CC3B" w14:textId="25E274F8" w:rsidR="000361CD" w:rsidRPr="00776572" w:rsidRDefault="00642558" w:rsidP="000E1A5F">
      <w:pPr>
        <w:tabs>
          <w:tab w:val="left" w:pos="7938"/>
        </w:tabs>
        <w:spacing w:line="360" w:lineRule="auto"/>
        <w:ind w:right="284"/>
        <w:jc w:val="both"/>
        <w:rPr>
          <w:rFonts w:ascii="Arial" w:hAnsi="Arial" w:cs="Arial"/>
        </w:rPr>
      </w:pPr>
      <w:r w:rsidRPr="00776572">
        <w:rPr>
          <w:rFonts w:ascii="Arial" w:hAnsi="Arial" w:cs="Arial"/>
        </w:rPr>
        <w:t>Carol</w:t>
      </w:r>
      <w:r w:rsidR="00B1371C">
        <w:rPr>
          <w:rFonts w:ascii="Arial" w:hAnsi="Arial" w:cs="Arial"/>
        </w:rPr>
        <w:t>i</w:t>
      </w:r>
      <w:r w:rsidRPr="00776572">
        <w:rPr>
          <w:rFonts w:ascii="Arial" w:hAnsi="Arial" w:cs="Arial"/>
        </w:rPr>
        <w:t>n Racky</w:t>
      </w:r>
      <w:r w:rsidR="0050128B" w:rsidRPr="00776572">
        <w:rPr>
          <w:rFonts w:ascii="Arial" w:hAnsi="Arial" w:cs="Arial"/>
        </w:rPr>
        <w:t>, Leiterin des zuständigen NHW-Servicecenters Frankfurt</w:t>
      </w:r>
      <w:r w:rsidR="007C4303">
        <w:rPr>
          <w:rFonts w:ascii="Arial" w:hAnsi="Arial" w:cs="Arial"/>
        </w:rPr>
        <w:t>:</w:t>
      </w:r>
      <w:r w:rsidR="0050128B" w:rsidRPr="00776572">
        <w:rPr>
          <w:rFonts w:ascii="Arial" w:hAnsi="Arial" w:cs="Arial"/>
        </w:rPr>
        <w:t xml:space="preserve"> „</w:t>
      </w:r>
      <w:r w:rsidR="00776572" w:rsidRPr="00776572">
        <w:rPr>
          <w:rFonts w:ascii="Arial" w:hAnsi="Arial" w:cs="Arial"/>
        </w:rPr>
        <w:t xml:space="preserve">Wir modernisieren die Wohnungen grundsätzlich im bewohnten Bestand. Mieter, für die der Verbleib in der </w:t>
      </w:r>
      <w:proofErr w:type="gramStart"/>
      <w:r w:rsidR="00776572" w:rsidRPr="00776572">
        <w:rPr>
          <w:rFonts w:ascii="Arial" w:hAnsi="Arial" w:cs="Arial"/>
        </w:rPr>
        <w:t>Wohnung</w:t>
      </w:r>
      <w:proofErr w:type="gramEnd"/>
      <w:r w:rsidR="00776572" w:rsidRPr="00776572">
        <w:rPr>
          <w:rFonts w:ascii="Arial" w:hAnsi="Arial" w:cs="Arial"/>
        </w:rPr>
        <w:t xml:space="preserve"> während der Arbeiten eine besondere Härte darstellt, werden während der Umbauarbeiten in eine Umsetzwohnung umgezogen. Dieser Umzug wird durch die NHW zusammen mit dem Mieter organisiert und durchgeführt. Das gilt auch für </w:t>
      </w:r>
      <w:r w:rsidR="00AA1616">
        <w:rPr>
          <w:rFonts w:ascii="Arial" w:hAnsi="Arial" w:cs="Arial"/>
        </w:rPr>
        <w:t xml:space="preserve">die </w:t>
      </w:r>
      <w:r w:rsidR="00776572" w:rsidRPr="00776572">
        <w:rPr>
          <w:rFonts w:ascii="Arial" w:hAnsi="Arial" w:cs="Arial"/>
        </w:rPr>
        <w:t>Modernisierungen in der Adolf-Miersch Straße.</w:t>
      </w:r>
      <w:r w:rsidR="00F61B48">
        <w:rPr>
          <w:rFonts w:ascii="Arial" w:hAnsi="Arial" w:cs="Arial"/>
        </w:rPr>
        <w:t xml:space="preserve"> </w:t>
      </w:r>
      <w:r w:rsidRPr="00776572">
        <w:rPr>
          <w:rFonts w:ascii="Arial" w:hAnsi="Arial" w:cs="Arial"/>
        </w:rPr>
        <w:t xml:space="preserve">Wir waren und sind momentan täglich </w:t>
      </w:r>
      <w:r w:rsidR="00776572" w:rsidRPr="00776572">
        <w:rPr>
          <w:rFonts w:ascii="Arial" w:hAnsi="Arial" w:cs="Arial"/>
        </w:rPr>
        <w:t xml:space="preserve">im Quartier unterwegs </w:t>
      </w:r>
      <w:r w:rsidR="00776572" w:rsidRPr="00776572">
        <w:rPr>
          <w:rFonts w:ascii="Arial" w:hAnsi="Arial" w:cs="Arial"/>
        </w:rPr>
        <w:lastRenderedPageBreak/>
        <w:t xml:space="preserve">und führen </w:t>
      </w:r>
      <w:r w:rsidRPr="00776572">
        <w:rPr>
          <w:rFonts w:ascii="Arial" w:hAnsi="Arial" w:cs="Arial"/>
        </w:rPr>
        <w:t xml:space="preserve">Einzelgespräche, um für jeden </w:t>
      </w:r>
      <w:r w:rsidR="00776572" w:rsidRPr="00776572">
        <w:rPr>
          <w:rFonts w:ascii="Arial" w:hAnsi="Arial" w:cs="Arial"/>
        </w:rPr>
        <w:t>betroffenen</w:t>
      </w:r>
      <w:r w:rsidRPr="00776572">
        <w:rPr>
          <w:rFonts w:ascii="Arial" w:hAnsi="Arial" w:cs="Arial"/>
        </w:rPr>
        <w:t xml:space="preserve"> </w:t>
      </w:r>
      <w:r w:rsidR="00776572" w:rsidRPr="00776572">
        <w:rPr>
          <w:rFonts w:ascii="Arial" w:hAnsi="Arial" w:cs="Arial"/>
        </w:rPr>
        <w:t>Mieter</w:t>
      </w:r>
      <w:r w:rsidRPr="00776572">
        <w:rPr>
          <w:rFonts w:ascii="Arial" w:hAnsi="Arial" w:cs="Arial"/>
        </w:rPr>
        <w:t xml:space="preserve"> eine </w:t>
      </w:r>
      <w:r w:rsidR="00776572" w:rsidRPr="00776572">
        <w:rPr>
          <w:rFonts w:ascii="Arial" w:hAnsi="Arial" w:cs="Arial"/>
        </w:rPr>
        <w:t>individuelle</w:t>
      </w:r>
      <w:r w:rsidRPr="00776572">
        <w:rPr>
          <w:rFonts w:ascii="Arial" w:hAnsi="Arial" w:cs="Arial"/>
        </w:rPr>
        <w:t xml:space="preserve"> Lösung zu finden</w:t>
      </w:r>
      <w:r w:rsidR="000361CD" w:rsidRPr="00776572">
        <w:rPr>
          <w:rFonts w:ascii="Arial" w:hAnsi="Arial" w:cs="Arial"/>
        </w:rPr>
        <w:t xml:space="preserve">“, so </w:t>
      </w:r>
      <w:r w:rsidRPr="00776572">
        <w:rPr>
          <w:rFonts w:ascii="Arial" w:hAnsi="Arial" w:cs="Arial"/>
        </w:rPr>
        <w:t>Racky</w:t>
      </w:r>
      <w:r w:rsidR="000361CD" w:rsidRPr="00776572">
        <w:rPr>
          <w:rFonts w:ascii="Arial" w:hAnsi="Arial" w:cs="Arial"/>
        </w:rPr>
        <w:t>.</w:t>
      </w:r>
    </w:p>
    <w:p w14:paraId="715FAB3A" w14:textId="77777777" w:rsidR="00D67EBB" w:rsidRPr="00776572" w:rsidRDefault="00D67EBB" w:rsidP="000E1A5F">
      <w:pPr>
        <w:tabs>
          <w:tab w:val="left" w:pos="7938"/>
        </w:tabs>
        <w:autoSpaceDE w:val="0"/>
        <w:autoSpaceDN w:val="0"/>
        <w:adjustRightInd w:val="0"/>
        <w:spacing w:line="360" w:lineRule="auto"/>
        <w:ind w:right="284"/>
        <w:jc w:val="both"/>
        <w:rPr>
          <w:rFonts w:ascii="Arial" w:hAnsi="Arial" w:cs="Arial"/>
        </w:rPr>
      </w:pPr>
    </w:p>
    <w:p w14:paraId="327B8CDF" w14:textId="5E7C70A7" w:rsidR="00D67EBB" w:rsidRPr="00874C56" w:rsidRDefault="005E6AC6" w:rsidP="0031286A">
      <w:pPr>
        <w:autoSpaceDE w:val="0"/>
        <w:autoSpaceDN w:val="0"/>
        <w:adjustRightInd w:val="0"/>
        <w:spacing w:line="360" w:lineRule="auto"/>
        <w:ind w:right="284"/>
        <w:jc w:val="both"/>
        <w:rPr>
          <w:rFonts w:ascii="Arial" w:hAnsi="Arial" w:cs="Arial"/>
        </w:rPr>
      </w:pPr>
      <w:r w:rsidRPr="005E6AC6">
        <w:rPr>
          <w:rFonts w:ascii="Arial" w:hAnsi="Arial" w:cs="Arial"/>
        </w:rPr>
        <w:t>Die Mieterhöhungen nach Abschluss der Arbeiten fallen moderat au</w:t>
      </w:r>
      <w:r>
        <w:rPr>
          <w:rFonts w:ascii="Arial" w:hAnsi="Arial" w:cs="Arial"/>
        </w:rPr>
        <w:t>s,</w:t>
      </w:r>
      <w:r w:rsidRPr="005E6AC6">
        <w:rPr>
          <w:rFonts w:ascii="Arial" w:hAnsi="Arial" w:cs="Arial"/>
        </w:rPr>
        <w:t xml:space="preserve"> </w:t>
      </w:r>
      <w:r>
        <w:rPr>
          <w:rFonts w:ascii="Arial" w:hAnsi="Arial" w:cs="Arial"/>
        </w:rPr>
        <w:t>s</w:t>
      </w:r>
      <w:r w:rsidR="00D67EBB" w:rsidRPr="00776572">
        <w:rPr>
          <w:rFonts w:ascii="Arial" w:hAnsi="Arial" w:cs="Arial"/>
        </w:rPr>
        <w:t>elbstverständlich wird bei der Berechnung der Mieterhöhung nur der mietwirksame Kostenanteil umgelegt. Die Mieterhöhungen für die geplanten Maßnahmen in Frankfurt Niederrad werden gemäß den gesetzlichen Bestimmungen für Wohnungen</w:t>
      </w:r>
      <w:r w:rsidR="00586B9C">
        <w:rPr>
          <w:rFonts w:ascii="Arial" w:hAnsi="Arial" w:cs="Arial"/>
        </w:rPr>
        <w:t>,</w:t>
      </w:r>
      <w:r w:rsidR="00D67EBB" w:rsidRPr="00776572">
        <w:rPr>
          <w:rFonts w:ascii="Arial" w:hAnsi="Arial" w:cs="Arial"/>
        </w:rPr>
        <w:t xml:space="preserve"> deren Ausgangsmieten aktuell unter 7,00 €/m² liegen</w:t>
      </w:r>
      <w:r w:rsidR="00586B9C">
        <w:rPr>
          <w:rFonts w:ascii="Arial" w:hAnsi="Arial" w:cs="Arial"/>
        </w:rPr>
        <w:t>,</w:t>
      </w:r>
      <w:r w:rsidR="00D67EBB" w:rsidRPr="00776572">
        <w:rPr>
          <w:rFonts w:ascii="Arial" w:hAnsi="Arial" w:cs="Arial"/>
        </w:rPr>
        <w:t xml:space="preserve"> auf 2,00 €/m² begrenzt. Für Wohnungen</w:t>
      </w:r>
      <w:r w:rsidR="00586B9C">
        <w:rPr>
          <w:rFonts w:ascii="Arial" w:hAnsi="Arial" w:cs="Arial"/>
        </w:rPr>
        <w:t>,</w:t>
      </w:r>
      <w:r w:rsidR="00D67EBB" w:rsidRPr="00776572">
        <w:rPr>
          <w:rFonts w:ascii="Arial" w:hAnsi="Arial" w:cs="Arial"/>
        </w:rPr>
        <w:t xml:space="preserve"> deren Ausgangsmieten aktuell über 7,00 €/m² </w:t>
      </w:r>
      <w:r w:rsidR="00586B9C">
        <w:rPr>
          <w:rFonts w:ascii="Arial" w:hAnsi="Arial" w:cs="Arial"/>
        </w:rPr>
        <w:t>liegen, liegt die Begrenzung bei</w:t>
      </w:r>
      <w:r w:rsidR="00D67EBB" w:rsidRPr="00776572">
        <w:rPr>
          <w:rFonts w:ascii="Arial" w:hAnsi="Arial" w:cs="Arial"/>
        </w:rPr>
        <w:t xml:space="preserve"> max. 3,00 €/m². Aufgrund von unterschiedlichen Ausgangsmieten und Wohnungsgrößen liegen die mtl. Mieterhöhungsbeträge zwischen 66,00 und 160,00 €</w:t>
      </w:r>
      <w:r w:rsidR="00586B9C">
        <w:rPr>
          <w:rFonts w:ascii="Arial" w:hAnsi="Arial" w:cs="Arial"/>
        </w:rPr>
        <w:t>, d</w:t>
      </w:r>
      <w:r w:rsidR="00D67EBB" w:rsidRPr="00776572">
        <w:rPr>
          <w:rFonts w:ascii="Arial" w:hAnsi="Arial" w:cs="Arial"/>
        </w:rPr>
        <w:t>ie Umlage der mietwirksamen Kosten durchschnittlich bei unter 3%. Die gesetzlich zulässige Umlage liegt bei 8%.</w:t>
      </w:r>
      <w:r w:rsidR="00874C56">
        <w:rPr>
          <w:rFonts w:ascii="Arial" w:hAnsi="Arial" w:cs="Arial"/>
        </w:rPr>
        <w:t xml:space="preserve"> Für Haushalte, für die es trotz der moderaten Mietsteigerungen finanziell eng werde, habe die Bundesregierung mit dem neuen Wohngeld eine deutliche Entlastung beschlossen. „D</w:t>
      </w:r>
      <w:r w:rsidR="00874C56" w:rsidRPr="00215152">
        <w:rPr>
          <w:rFonts w:ascii="Arial" w:eastAsia="Times New Roman" w:hAnsi="Arial" w:cs="Arial"/>
          <w:lang w:eastAsia="de-DE"/>
        </w:rPr>
        <w:t>as neue Wohngeld ist jetzt doppelt</w:t>
      </w:r>
      <w:r w:rsidR="00874C56">
        <w:rPr>
          <w:rFonts w:ascii="Arial" w:eastAsia="Times New Roman" w:hAnsi="Arial" w:cs="Arial"/>
          <w:lang w:eastAsia="de-DE"/>
        </w:rPr>
        <w:t xml:space="preserve"> </w:t>
      </w:r>
      <w:r w:rsidR="00874C56" w:rsidRPr="00215152">
        <w:rPr>
          <w:rFonts w:ascii="Arial" w:eastAsia="Times New Roman" w:hAnsi="Arial" w:cs="Arial"/>
          <w:lang w:eastAsia="de-DE"/>
        </w:rPr>
        <w:t>so hoch wie früher und soll an 3-mal mehr Menschen ausgezahlt</w:t>
      </w:r>
      <w:r w:rsidR="00874C56">
        <w:rPr>
          <w:rFonts w:ascii="Arial" w:eastAsia="Times New Roman" w:hAnsi="Arial" w:cs="Arial"/>
          <w:lang w:eastAsia="de-DE"/>
        </w:rPr>
        <w:t xml:space="preserve"> </w:t>
      </w:r>
      <w:r w:rsidR="00874C56" w:rsidRPr="00215152">
        <w:rPr>
          <w:rFonts w:ascii="Arial" w:eastAsia="Times New Roman" w:hAnsi="Arial" w:cs="Arial"/>
          <w:lang w:eastAsia="de-DE"/>
        </w:rPr>
        <w:t>werden als zuvor.</w:t>
      </w:r>
      <w:r w:rsidR="00874C56">
        <w:rPr>
          <w:rFonts w:ascii="Arial" w:eastAsia="Times New Roman" w:hAnsi="Arial" w:cs="Arial"/>
          <w:lang w:eastAsia="de-DE"/>
        </w:rPr>
        <w:t xml:space="preserve"> Wir appellieren an alle Mieter, diese Unterstützung auch in Anspruch zu nehmen und beraten sie gerne“, so Geschäftsführer Dr. Constantin Westphal.</w:t>
      </w:r>
    </w:p>
    <w:p w14:paraId="75DCADE2" w14:textId="77777777" w:rsidR="0050128B" w:rsidRPr="005E5683" w:rsidRDefault="0050128B" w:rsidP="00215152">
      <w:pPr>
        <w:tabs>
          <w:tab w:val="left" w:pos="7938"/>
        </w:tabs>
        <w:spacing w:line="360" w:lineRule="auto"/>
        <w:jc w:val="both"/>
        <w:rPr>
          <w:rFonts w:ascii="Arial" w:hAnsi="Arial" w:cs="Arial"/>
        </w:rPr>
      </w:pPr>
    </w:p>
    <w:p w14:paraId="7BF8870D" w14:textId="0A01EA23" w:rsidR="00291E49" w:rsidRPr="005E5683" w:rsidRDefault="0050128B" w:rsidP="000E1A5F">
      <w:pPr>
        <w:tabs>
          <w:tab w:val="left" w:pos="7938"/>
        </w:tabs>
        <w:spacing w:line="360" w:lineRule="auto"/>
        <w:ind w:right="284"/>
        <w:jc w:val="both"/>
        <w:rPr>
          <w:rFonts w:ascii="Arial" w:hAnsi="Arial" w:cs="Arial"/>
        </w:rPr>
      </w:pPr>
      <w:r w:rsidRPr="005E5683">
        <w:rPr>
          <w:rFonts w:ascii="Arial" w:hAnsi="Arial" w:cs="Arial"/>
        </w:rPr>
        <w:t>Seit 2015 hat die Nassauische Heimstätte in der Melibocusstraße 180 Wohneinheiten modernisiert und umgebaut. Dafür wurde die Adolf-Miersch-Siedlung 2019 als erstes Bestandsquartier in Hessen mit dem Gold-Zertifikat der Deutschen Gesellschaft für Nachhaltiges Bauen (DGNB) ausgezeichnet.</w:t>
      </w:r>
    </w:p>
    <w:p w14:paraId="086209EB" w14:textId="25348F46" w:rsidR="00291E49" w:rsidRDefault="00291E49" w:rsidP="005E6AC6">
      <w:pPr>
        <w:pStyle w:val="Textkrper"/>
        <w:tabs>
          <w:tab w:val="left" w:pos="7088"/>
        </w:tabs>
        <w:kinsoku w:val="0"/>
        <w:overflowPunct w:val="0"/>
        <w:spacing w:line="360" w:lineRule="auto"/>
        <w:ind w:right="284"/>
        <w:rPr>
          <w:sz w:val="22"/>
          <w:szCs w:val="22"/>
        </w:rPr>
      </w:pPr>
    </w:p>
    <w:bookmarkEnd w:id="0"/>
    <w:p w14:paraId="01B80D2F" w14:textId="77777777" w:rsidR="000E1A5F" w:rsidRDefault="000E1A5F" w:rsidP="0031286A">
      <w:pPr>
        <w:pStyle w:val="bodytext"/>
        <w:tabs>
          <w:tab w:val="left" w:pos="7797"/>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14:paraId="0CDE6605" w14:textId="77777777" w:rsidR="000E1A5F" w:rsidRDefault="000E1A5F" w:rsidP="0031286A">
      <w:pPr>
        <w:tabs>
          <w:tab w:val="left" w:pos="7797"/>
        </w:tabs>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4AFC8C29" w14:textId="77777777" w:rsidR="000E1A5F" w:rsidRDefault="000A3A46" w:rsidP="0031286A">
      <w:pPr>
        <w:tabs>
          <w:tab w:val="left" w:pos="7797"/>
        </w:tabs>
        <w:jc w:val="both"/>
        <w:rPr>
          <w:rFonts w:ascii="Arial" w:hAnsi="Arial" w:cs="Arial"/>
        </w:rPr>
      </w:pPr>
      <w:hyperlink r:id="rId8" w:history="1">
        <w:r w:rsidR="000E1A5F">
          <w:rPr>
            <w:rStyle w:val="Hyperlink"/>
            <w:rFonts w:ascii="Arial" w:hAnsi="Arial" w:cs="Arial"/>
          </w:rPr>
          <w:t>www.naheimst.de</w:t>
        </w:r>
      </w:hyperlink>
    </w:p>
    <w:p w14:paraId="5599D029" w14:textId="77777777" w:rsidR="000E1A5F" w:rsidRDefault="000E1A5F" w:rsidP="000E1A5F">
      <w:pPr>
        <w:ind w:right="1871"/>
        <w:jc w:val="both"/>
        <w:rPr>
          <w:rFonts w:ascii="Arial" w:hAnsi="Arial" w:cs="Arial"/>
        </w:rPr>
      </w:pPr>
    </w:p>
    <w:p w14:paraId="08D38632" w14:textId="77777777" w:rsidR="000E1A5F" w:rsidRDefault="000E1A5F" w:rsidP="000E1A5F">
      <w:pPr>
        <w:ind w:right="1871"/>
        <w:jc w:val="both"/>
        <w:rPr>
          <w:rFonts w:ascii="Arial" w:hAnsi="Arial" w:cs="Arial"/>
        </w:rPr>
      </w:pPr>
    </w:p>
    <w:p w14:paraId="6C693AD5" w14:textId="1C02E562" w:rsidR="000E1A5F" w:rsidRDefault="000E1A5F" w:rsidP="005E6AC6">
      <w:pPr>
        <w:pStyle w:val="Textkrper"/>
        <w:tabs>
          <w:tab w:val="left" w:pos="7088"/>
        </w:tabs>
        <w:kinsoku w:val="0"/>
        <w:overflowPunct w:val="0"/>
        <w:spacing w:line="360" w:lineRule="auto"/>
        <w:ind w:right="284"/>
        <w:rPr>
          <w:sz w:val="22"/>
          <w:szCs w:val="22"/>
        </w:rPr>
      </w:pPr>
    </w:p>
    <w:p w14:paraId="36269893" w14:textId="77777777" w:rsidR="000E1A5F" w:rsidRPr="005E5683" w:rsidRDefault="000E1A5F" w:rsidP="000E1A5F">
      <w:pPr>
        <w:pStyle w:val="Textkrper"/>
        <w:tabs>
          <w:tab w:val="left" w:pos="7088"/>
        </w:tabs>
        <w:kinsoku w:val="0"/>
        <w:overflowPunct w:val="0"/>
        <w:spacing w:line="360" w:lineRule="auto"/>
        <w:ind w:right="284"/>
        <w:rPr>
          <w:sz w:val="22"/>
          <w:szCs w:val="22"/>
        </w:rPr>
      </w:pPr>
    </w:p>
    <w:p w14:paraId="212EBDD1" w14:textId="1BC4E812" w:rsidR="00291E49" w:rsidRPr="005E5683" w:rsidRDefault="00291E49" w:rsidP="000E1A5F">
      <w:pPr>
        <w:tabs>
          <w:tab w:val="left" w:pos="7797"/>
          <w:tab w:val="left" w:pos="7938"/>
        </w:tabs>
        <w:ind w:right="1134"/>
        <w:jc w:val="both"/>
      </w:pPr>
    </w:p>
    <w:sectPr w:rsidR="00291E49" w:rsidRPr="005E5683" w:rsidSect="000E1A5F">
      <w:headerReference w:type="default" r:id="rId9"/>
      <w:footerReference w:type="default" r:id="rId10"/>
      <w:pgSz w:w="11906" w:h="16838"/>
      <w:pgMar w:top="1417" w:right="2550"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3D19" w14:textId="77777777" w:rsidR="0080057A" w:rsidRDefault="0080057A">
      <w:r>
        <w:separator/>
      </w:r>
    </w:p>
  </w:endnote>
  <w:endnote w:type="continuationSeparator" w:id="0">
    <w:p w14:paraId="467DEBF6" w14:textId="77777777" w:rsidR="0080057A" w:rsidRDefault="0080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pPr>
      <w:pStyle w:val="Fuzeile"/>
      <w:rPr>
        <w:rFonts w:ascii="Arial" w:hAnsi="Arial" w:cs="Arial"/>
        <w:b/>
        <w:bCs/>
        <w:color w:val="000000"/>
        <w:sz w:val="16"/>
        <w:szCs w:val="16"/>
      </w:rPr>
    </w:pPr>
  </w:p>
  <w:p w14:paraId="5A238FC5"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14F506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pPr>
      <w:pStyle w:val="Fuzeile"/>
      <w:rPr>
        <w:rFonts w:ascii="Arial" w:hAnsi="Arial" w:cs="Arial"/>
        <w:sz w:val="16"/>
        <w:szCs w:val="16"/>
      </w:rPr>
    </w:pPr>
  </w:p>
  <w:p w14:paraId="6F1DDD7B" w14:textId="77777777" w:rsidR="00291E49" w:rsidRDefault="00291E49">
    <w:pPr>
      <w:pStyle w:val="Fuzeile"/>
      <w:jc w:val="center"/>
      <w:rPr>
        <w:rFonts w:ascii="Arial" w:hAnsi="Arial" w:cs="Arial"/>
        <w:sz w:val="10"/>
        <w:szCs w:val="10"/>
      </w:rPr>
    </w:pPr>
  </w:p>
  <w:p w14:paraId="67C6A24E"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0259" w14:textId="77777777" w:rsidR="0080057A" w:rsidRDefault="0080057A">
      <w:r>
        <w:separator/>
      </w:r>
    </w:p>
  </w:footnote>
  <w:footnote w:type="continuationSeparator" w:id="0">
    <w:p w14:paraId="06CC8DEA" w14:textId="77777777" w:rsidR="0080057A" w:rsidRDefault="0080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1A5F9F7E" w:rsidR="00291E49" w:rsidRPr="00153726" w:rsidRDefault="00CA77B0">
    <w:pPr>
      <w:pStyle w:val="Kopfzeile"/>
      <w:rPr>
        <w:rFonts w:ascii="Arial" w:hAnsi="Arial" w:cs="Arial"/>
      </w:rPr>
    </w:pPr>
    <w:r>
      <w:rPr>
        <w:rFonts w:ascii="Arial" w:hAnsi="Arial" w:cs="Arial"/>
      </w:rPr>
      <w:t xml:space="preserve">Datum: </w:t>
    </w:r>
    <w:proofErr w:type="gramStart"/>
    <w:r w:rsidR="000361CD">
      <w:rPr>
        <w:rFonts w:ascii="Arial" w:hAnsi="Arial" w:cs="Arial"/>
      </w:rPr>
      <w:t>0</w:t>
    </w:r>
    <w:r w:rsidR="00D67FAE">
      <w:rPr>
        <w:rFonts w:ascii="Arial" w:hAnsi="Arial" w:cs="Arial"/>
      </w:rPr>
      <w:t>7</w:t>
    </w:r>
    <w:r>
      <w:rPr>
        <w:rFonts w:ascii="Arial" w:hAnsi="Arial" w:cs="Arial"/>
      </w:rPr>
      <w:t>.</w:t>
    </w:r>
    <w:r w:rsidR="000361CD">
      <w:rPr>
        <w:rFonts w:ascii="Arial" w:hAnsi="Arial" w:cs="Arial"/>
      </w:rPr>
      <w:t>02</w:t>
    </w:r>
    <w:r w:rsidR="00441796">
      <w:rPr>
        <w:rFonts w:ascii="Arial" w:hAnsi="Arial" w:cs="Arial"/>
      </w:rPr>
      <w:t>.</w:t>
    </w:r>
    <w:r w:rsidR="006C03CF">
      <w:rPr>
        <w:rFonts w:ascii="Arial" w:hAnsi="Arial" w:cs="Arial"/>
      </w:rPr>
      <w:t>2023</w:t>
    </w:r>
    <w:r w:rsidR="00441796">
      <w:rPr>
        <w:rFonts w:ascii="Arial" w:hAnsi="Arial" w:cs="Arial"/>
      </w:rPr>
      <w:t xml:space="preserve">  Seite</w:t>
    </w:r>
    <w:proofErr w:type="gramEnd"/>
    <w:r w:rsidR="00441796">
      <w:rPr>
        <w:rFonts w:ascii="Arial" w:hAnsi="Arial" w:cs="Arial"/>
      </w:rPr>
      <w:t xml:space="preserv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0F27C05D" w:rsidR="00126EEB" w:rsidRDefault="00126EEB" w:rsidP="00126EEB">
    <w:pPr>
      <w:pStyle w:val="Kopfzeile"/>
      <w:rPr>
        <w:rFonts w:ascii="Arial" w:hAnsi="Arial" w:cs="Arial"/>
      </w:rPr>
    </w:pPr>
    <w:r>
      <w:rPr>
        <w:rFonts w:ascii="Arial" w:hAnsi="Arial" w:cs="Arial"/>
      </w:rPr>
      <w:t xml:space="preserve">Anzahl Zeichen inkl. Leerzeichen: </w:t>
    </w:r>
    <w:r w:rsidR="00184F4E">
      <w:rPr>
        <w:rFonts w:ascii="Arial" w:hAnsi="Arial" w:cs="Arial"/>
      </w:rPr>
      <w:t>4.5</w:t>
    </w:r>
    <w:r w:rsidR="00D67FAE">
      <w:rPr>
        <w:rFonts w:ascii="Arial" w:hAnsi="Arial" w:cs="Arial"/>
      </w:rPr>
      <w:t>56</w:t>
    </w:r>
    <w:r>
      <w:rPr>
        <w:rFonts w:ascii="Arial" w:hAnsi="Arial" w:cs="Arial"/>
      </w:rPr>
      <w:t xml:space="preserve"> ohne </w:t>
    </w:r>
    <w:proofErr w:type="spellStart"/>
    <w:r>
      <w:rPr>
        <w:rFonts w:ascii="Arial" w:hAnsi="Arial" w:cs="Arial"/>
      </w:rPr>
      <w:t>Boilerplate</w:t>
    </w:r>
    <w:proofErr w:type="spellEnd"/>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61CD"/>
    <w:rsid w:val="000554CC"/>
    <w:rsid w:val="00094AFB"/>
    <w:rsid w:val="000A3A46"/>
    <w:rsid w:val="000D3DF3"/>
    <w:rsid w:val="000E1A5F"/>
    <w:rsid w:val="00126EEB"/>
    <w:rsid w:val="0014682E"/>
    <w:rsid w:val="00153726"/>
    <w:rsid w:val="0016304F"/>
    <w:rsid w:val="0017499C"/>
    <w:rsid w:val="00184F4E"/>
    <w:rsid w:val="001D76BA"/>
    <w:rsid w:val="00215152"/>
    <w:rsid w:val="00247808"/>
    <w:rsid w:val="00291E49"/>
    <w:rsid w:val="002C27ED"/>
    <w:rsid w:val="002D54AB"/>
    <w:rsid w:val="002E7CBD"/>
    <w:rsid w:val="002F7FD9"/>
    <w:rsid w:val="0031286A"/>
    <w:rsid w:val="00323437"/>
    <w:rsid w:val="003B6C65"/>
    <w:rsid w:val="003B795B"/>
    <w:rsid w:val="004307E7"/>
    <w:rsid w:val="00441796"/>
    <w:rsid w:val="00465199"/>
    <w:rsid w:val="004E43D0"/>
    <w:rsid w:val="004E7663"/>
    <w:rsid w:val="0050128B"/>
    <w:rsid w:val="00512E2E"/>
    <w:rsid w:val="0053464B"/>
    <w:rsid w:val="00580F79"/>
    <w:rsid w:val="00586B9C"/>
    <w:rsid w:val="005A214E"/>
    <w:rsid w:val="005B77D9"/>
    <w:rsid w:val="005D30A4"/>
    <w:rsid w:val="005E5683"/>
    <w:rsid w:val="005E6AC6"/>
    <w:rsid w:val="00634E4E"/>
    <w:rsid w:val="00642558"/>
    <w:rsid w:val="00672902"/>
    <w:rsid w:val="006A3014"/>
    <w:rsid w:val="006C03CF"/>
    <w:rsid w:val="007109A0"/>
    <w:rsid w:val="007149BD"/>
    <w:rsid w:val="00724820"/>
    <w:rsid w:val="00771713"/>
    <w:rsid w:val="00776572"/>
    <w:rsid w:val="007C4303"/>
    <w:rsid w:val="007D6E2D"/>
    <w:rsid w:val="0080057A"/>
    <w:rsid w:val="008034B0"/>
    <w:rsid w:val="00874C56"/>
    <w:rsid w:val="008F0FD6"/>
    <w:rsid w:val="008F7E1C"/>
    <w:rsid w:val="00945D42"/>
    <w:rsid w:val="00982583"/>
    <w:rsid w:val="009847A4"/>
    <w:rsid w:val="009A1FA6"/>
    <w:rsid w:val="009C4513"/>
    <w:rsid w:val="00A51646"/>
    <w:rsid w:val="00A766BF"/>
    <w:rsid w:val="00AA1616"/>
    <w:rsid w:val="00AA36ED"/>
    <w:rsid w:val="00AB3289"/>
    <w:rsid w:val="00AD3E47"/>
    <w:rsid w:val="00B1371C"/>
    <w:rsid w:val="00B926C6"/>
    <w:rsid w:val="00BA058F"/>
    <w:rsid w:val="00BB1BDF"/>
    <w:rsid w:val="00BC67B8"/>
    <w:rsid w:val="00BD5DE1"/>
    <w:rsid w:val="00C14338"/>
    <w:rsid w:val="00C14447"/>
    <w:rsid w:val="00C16CC9"/>
    <w:rsid w:val="00CA77B0"/>
    <w:rsid w:val="00CC196E"/>
    <w:rsid w:val="00CC24E9"/>
    <w:rsid w:val="00CC478B"/>
    <w:rsid w:val="00D24D4A"/>
    <w:rsid w:val="00D325D5"/>
    <w:rsid w:val="00D44EEB"/>
    <w:rsid w:val="00D5351A"/>
    <w:rsid w:val="00D67EBB"/>
    <w:rsid w:val="00D67FAE"/>
    <w:rsid w:val="00D771EA"/>
    <w:rsid w:val="00D82E85"/>
    <w:rsid w:val="00DE528E"/>
    <w:rsid w:val="00E87628"/>
    <w:rsid w:val="00F61B48"/>
    <w:rsid w:val="00FD1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4944</Characters>
  <Application>Microsoft Office Word</Application>
  <DocSecurity>0</DocSecurity>
  <Lines>107</Lines>
  <Paragraphs>53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5615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2023-02-07T08:00:00Z</cp:lastPrinted>
  <dcterms:created xsi:type="dcterms:W3CDTF">2023-02-07T07:13:00Z</dcterms:created>
  <dcterms:modified xsi:type="dcterms:W3CDTF">2023-02-07T08:06:00Z</dcterms:modified>
</cp:coreProperties>
</file>