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8DF4" w14:textId="77777777" w:rsidR="00D37312" w:rsidRPr="005D3CFD" w:rsidRDefault="00D37312" w:rsidP="00ED55A0">
      <w:pPr>
        <w:spacing w:line="360" w:lineRule="auto"/>
        <w:rPr>
          <w:rFonts w:ascii="Arial" w:hAnsi="Arial" w:cs="Arial"/>
          <w:b/>
          <w:bCs/>
          <w:sz w:val="36"/>
          <w:szCs w:val="36"/>
        </w:rPr>
      </w:pPr>
      <w:r w:rsidRPr="005D3CFD">
        <w:rPr>
          <w:rFonts w:ascii="Arial" w:hAnsi="Arial" w:cs="Arial"/>
          <w:b/>
          <w:bCs/>
          <w:sz w:val="36"/>
          <w:szCs w:val="36"/>
        </w:rPr>
        <w:t>Schönhof-Viertel in Frankfurt:</w:t>
      </w:r>
    </w:p>
    <w:p w14:paraId="3F5C3865" w14:textId="153D5E72" w:rsidR="007D07BB" w:rsidRPr="005D3CFD" w:rsidRDefault="00D37312" w:rsidP="00ED55A0">
      <w:pPr>
        <w:spacing w:line="360" w:lineRule="auto"/>
        <w:rPr>
          <w:rFonts w:ascii="Arial" w:hAnsi="Arial" w:cs="Arial"/>
          <w:b/>
          <w:bCs/>
          <w:sz w:val="36"/>
          <w:szCs w:val="36"/>
        </w:rPr>
      </w:pPr>
      <w:r w:rsidRPr="005D3CFD">
        <w:rPr>
          <w:rFonts w:ascii="Arial" w:hAnsi="Arial" w:cs="Arial"/>
          <w:b/>
          <w:bCs/>
          <w:sz w:val="36"/>
          <w:szCs w:val="36"/>
        </w:rPr>
        <w:t>Richtfest</w:t>
      </w:r>
      <w:r w:rsidR="00DE24BA" w:rsidRPr="005D3CFD">
        <w:rPr>
          <w:rFonts w:ascii="Arial" w:hAnsi="Arial" w:cs="Arial"/>
          <w:b/>
          <w:bCs/>
          <w:sz w:val="36"/>
          <w:szCs w:val="36"/>
        </w:rPr>
        <w:t xml:space="preserve"> </w:t>
      </w:r>
      <w:r w:rsidRPr="005D3CFD">
        <w:rPr>
          <w:rFonts w:ascii="Arial" w:hAnsi="Arial" w:cs="Arial"/>
          <w:b/>
          <w:bCs/>
          <w:sz w:val="36"/>
          <w:szCs w:val="36"/>
        </w:rPr>
        <w:t>für die Baufelder D und E</w:t>
      </w:r>
    </w:p>
    <w:p w14:paraId="4FEC4BB0" w14:textId="77777777" w:rsidR="007D07BB" w:rsidRPr="005D3CFD" w:rsidRDefault="007D07BB" w:rsidP="00ED55A0">
      <w:pPr>
        <w:spacing w:line="360" w:lineRule="auto"/>
        <w:rPr>
          <w:rFonts w:ascii="Arial" w:hAnsi="Arial" w:cs="Arial"/>
          <w:sz w:val="24"/>
          <w:szCs w:val="24"/>
        </w:rPr>
      </w:pPr>
    </w:p>
    <w:p w14:paraId="321B35E7" w14:textId="51452760" w:rsidR="000649F9" w:rsidRPr="005D3CFD" w:rsidRDefault="004E5B48" w:rsidP="00D37312">
      <w:pPr>
        <w:tabs>
          <w:tab w:val="left" w:pos="7655"/>
        </w:tabs>
        <w:spacing w:line="360" w:lineRule="auto"/>
        <w:ind w:right="568"/>
        <w:jc w:val="both"/>
        <w:rPr>
          <w:rFonts w:ascii="Arial" w:hAnsi="Arial" w:cs="Arial"/>
          <w:b/>
          <w:bCs/>
          <w:sz w:val="24"/>
          <w:szCs w:val="24"/>
        </w:rPr>
      </w:pPr>
      <w:r w:rsidRPr="005D3CFD">
        <w:rPr>
          <w:rFonts w:ascii="Arial" w:hAnsi="Arial" w:cs="Arial"/>
          <w:b/>
          <w:bCs/>
          <w:sz w:val="24"/>
          <w:szCs w:val="24"/>
        </w:rPr>
        <w:t>Unternehmensgruppe Nassauische Heimstätte | Wohnstadt</w:t>
      </w:r>
      <w:r w:rsidR="00F07E2C" w:rsidRPr="005D3CFD">
        <w:rPr>
          <w:rFonts w:ascii="Arial" w:hAnsi="Arial" w:cs="Arial"/>
          <w:b/>
          <w:bCs/>
          <w:sz w:val="24"/>
          <w:szCs w:val="24"/>
        </w:rPr>
        <w:t xml:space="preserve"> und Instone </w:t>
      </w:r>
      <w:r w:rsidR="007222E3" w:rsidRPr="005D3CFD">
        <w:rPr>
          <w:rFonts w:ascii="Arial" w:hAnsi="Arial" w:cs="Arial"/>
          <w:b/>
          <w:bCs/>
          <w:sz w:val="24"/>
          <w:szCs w:val="24"/>
        </w:rPr>
        <w:t xml:space="preserve">Real Estate </w:t>
      </w:r>
      <w:r w:rsidR="007A4DEA" w:rsidRPr="005D3CFD">
        <w:rPr>
          <w:rFonts w:ascii="Arial" w:hAnsi="Arial" w:cs="Arial"/>
          <w:b/>
          <w:bCs/>
          <w:sz w:val="24"/>
          <w:szCs w:val="24"/>
        </w:rPr>
        <w:t xml:space="preserve">feiern Rohbaufertigstellung für mehr als 600 Wohnungen im neu entstehenden Schönhof-Viertel, </w:t>
      </w:r>
      <w:r w:rsidR="00BD70F5" w:rsidRPr="005D3CFD">
        <w:rPr>
          <w:rFonts w:ascii="Arial" w:hAnsi="Arial" w:cs="Arial"/>
          <w:b/>
          <w:bCs/>
          <w:sz w:val="24"/>
          <w:szCs w:val="24"/>
        </w:rPr>
        <w:t>rund</w:t>
      </w:r>
      <w:r w:rsidR="00FF6E96" w:rsidRPr="005D3CFD">
        <w:rPr>
          <w:rFonts w:ascii="Arial" w:hAnsi="Arial" w:cs="Arial"/>
          <w:b/>
          <w:bCs/>
          <w:sz w:val="24"/>
          <w:szCs w:val="24"/>
        </w:rPr>
        <w:t xml:space="preserve"> ein Drittel </w:t>
      </w:r>
      <w:r w:rsidR="007A4DEA" w:rsidRPr="005D3CFD">
        <w:rPr>
          <w:rFonts w:ascii="Arial" w:hAnsi="Arial" w:cs="Arial"/>
          <w:b/>
          <w:bCs/>
          <w:sz w:val="24"/>
          <w:szCs w:val="24"/>
        </w:rPr>
        <w:t xml:space="preserve">davon gefördert </w:t>
      </w:r>
      <w:r w:rsidR="000649F9" w:rsidRPr="005D3CFD">
        <w:rPr>
          <w:rFonts w:ascii="Arial" w:hAnsi="Arial" w:cs="Arial"/>
          <w:b/>
          <w:bCs/>
          <w:sz w:val="24"/>
          <w:szCs w:val="24"/>
        </w:rPr>
        <w:t>/</w:t>
      </w:r>
      <w:r w:rsidR="00A62A3B" w:rsidRPr="005D3CFD">
        <w:rPr>
          <w:rFonts w:ascii="Arial" w:hAnsi="Arial" w:cs="Arial"/>
          <w:b/>
          <w:bCs/>
          <w:sz w:val="24"/>
          <w:szCs w:val="24"/>
        </w:rPr>
        <w:t xml:space="preserve"> </w:t>
      </w:r>
      <w:r w:rsidR="00DE24BA" w:rsidRPr="005D3CFD">
        <w:rPr>
          <w:rFonts w:ascii="Arial" w:hAnsi="Arial" w:cs="Arial"/>
          <w:b/>
          <w:bCs/>
          <w:sz w:val="24"/>
          <w:szCs w:val="24"/>
        </w:rPr>
        <w:t xml:space="preserve">Richtfest mit Frankfurts </w:t>
      </w:r>
      <w:r w:rsidR="00207236" w:rsidRPr="005D3CFD">
        <w:rPr>
          <w:rFonts w:ascii="Arial" w:hAnsi="Arial" w:cs="Arial"/>
          <w:b/>
          <w:bCs/>
          <w:sz w:val="24"/>
          <w:szCs w:val="24"/>
        </w:rPr>
        <w:t>D</w:t>
      </w:r>
      <w:r w:rsidR="00E506C2" w:rsidRPr="005D3CFD">
        <w:rPr>
          <w:rFonts w:ascii="Arial" w:hAnsi="Arial" w:cs="Arial"/>
          <w:b/>
          <w:bCs/>
          <w:sz w:val="24"/>
          <w:szCs w:val="24"/>
        </w:rPr>
        <w:t>ezernent</w:t>
      </w:r>
      <w:r w:rsidR="00FF6E96" w:rsidRPr="005D3CFD">
        <w:rPr>
          <w:rFonts w:ascii="Arial" w:hAnsi="Arial" w:cs="Arial"/>
          <w:b/>
          <w:bCs/>
          <w:sz w:val="24"/>
          <w:szCs w:val="24"/>
        </w:rPr>
        <w:t xml:space="preserve">en </w:t>
      </w:r>
      <w:r w:rsidR="00207236" w:rsidRPr="005D3CFD">
        <w:rPr>
          <w:rFonts w:ascii="Arial" w:hAnsi="Arial" w:cs="Arial"/>
          <w:b/>
          <w:bCs/>
          <w:sz w:val="24"/>
          <w:szCs w:val="24"/>
        </w:rPr>
        <w:t xml:space="preserve">für Planen und Wohnen, </w:t>
      </w:r>
      <w:r w:rsidR="00E506C2" w:rsidRPr="005D3CFD">
        <w:rPr>
          <w:rFonts w:ascii="Arial" w:hAnsi="Arial" w:cs="Arial"/>
          <w:b/>
          <w:bCs/>
          <w:sz w:val="24"/>
          <w:szCs w:val="24"/>
        </w:rPr>
        <w:t>Marcus Gwechenberger</w:t>
      </w:r>
      <w:r w:rsidR="00DE24BA" w:rsidRPr="005D3CFD">
        <w:rPr>
          <w:rFonts w:ascii="Arial" w:hAnsi="Arial" w:cs="Arial"/>
          <w:b/>
          <w:bCs/>
          <w:sz w:val="24"/>
          <w:szCs w:val="24"/>
        </w:rPr>
        <w:t xml:space="preserve">, NHW-Geschäftsführerin Monika Fontaine-Kretschmer und </w:t>
      </w:r>
      <w:bookmarkStart w:id="0" w:name="_Hlk146811306"/>
      <w:r w:rsidR="00DE24BA" w:rsidRPr="005D3CFD">
        <w:rPr>
          <w:rFonts w:ascii="Arial" w:hAnsi="Arial" w:cs="Arial"/>
          <w:b/>
          <w:bCs/>
          <w:sz w:val="24"/>
          <w:szCs w:val="24"/>
        </w:rPr>
        <w:t>Ralf Werner, Geschäftsführer Instone Real Estate Development GmbH</w:t>
      </w:r>
    </w:p>
    <w:bookmarkEnd w:id="0"/>
    <w:p w14:paraId="75CE848E" w14:textId="77777777" w:rsidR="244F84FB" w:rsidRPr="005D3CFD" w:rsidRDefault="244F84FB" w:rsidP="00D37312">
      <w:pPr>
        <w:tabs>
          <w:tab w:val="left" w:pos="7655"/>
        </w:tabs>
        <w:spacing w:line="360" w:lineRule="auto"/>
        <w:ind w:right="568"/>
        <w:jc w:val="both"/>
        <w:rPr>
          <w:rFonts w:ascii="Arial" w:eastAsia="Calibri" w:hAnsi="Arial" w:cs="Arial"/>
          <w:b/>
          <w:bCs/>
        </w:rPr>
      </w:pPr>
    </w:p>
    <w:p w14:paraId="0EC02A55" w14:textId="18742CF9" w:rsidR="00192831" w:rsidRPr="005D3CFD" w:rsidRDefault="00E678F2" w:rsidP="00D37312">
      <w:pPr>
        <w:tabs>
          <w:tab w:val="left" w:pos="7655"/>
        </w:tabs>
        <w:spacing w:line="360" w:lineRule="auto"/>
        <w:ind w:right="568"/>
        <w:jc w:val="both"/>
        <w:rPr>
          <w:rFonts w:ascii="Arial" w:hAnsi="Arial" w:cs="Arial"/>
        </w:rPr>
      </w:pPr>
      <w:r w:rsidRPr="005D3CFD">
        <w:rPr>
          <w:rFonts w:ascii="Arial" w:hAnsi="Arial" w:cs="Arial"/>
          <w:spacing w:val="-1"/>
          <w:u w:val="single"/>
        </w:rPr>
        <w:t>Frankfurt</w:t>
      </w:r>
      <w:r w:rsidR="00D15058" w:rsidRPr="005D3CFD">
        <w:rPr>
          <w:rFonts w:ascii="Arial" w:hAnsi="Arial" w:cs="Arial"/>
          <w:spacing w:val="-1"/>
        </w:rPr>
        <w:t xml:space="preserve"> –</w:t>
      </w:r>
      <w:r w:rsidR="004E5B48" w:rsidRPr="005D3CFD">
        <w:rPr>
          <w:rFonts w:ascii="Arial" w:hAnsi="Arial" w:cs="Arial"/>
          <w:spacing w:val="-1"/>
        </w:rPr>
        <w:t xml:space="preserve"> </w:t>
      </w:r>
      <w:r w:rsidR="00897719" w:rsidRPr="005D3CFD">
        <w:rPr>
          <w:rFonts w:ascii="Arial" w:hAnsi="Arial" w:cs="Arial"/>
        </w:rPr>
        <w:t xml:space="preserve">Die Unternehmensgruppe Nassauische Heimstätte | Wohnstadt (NHW) </w:t>
      </w:r>
      <w:r w:rsidR="00F07E2C" w:rsidRPr="005D3CFD">
        <w:rPr>
          <w:rFonts w:ascii="Arial" w:hAnsi="Arial" w:cs="Arial"/>
        </w:rPr>
        <w:t>und Instone Real Estate errichten gemeinsam</w:t>
      </w:r>
      <w:r w:rsidR="00192831" w:rsidRPr="005D3CFD">
        <w:rPr>
          <w:rFonts w:ascii="Arial" w:hAnsi="Arial" w:cs="Arial"/>
        </w:rPr>
        <w:t xml:space="preserve"> das </w:t>
      </w:r>
      <w:r w:rsidR="004E5B48" w:rsidRPr="005D3CFD">
        <w:rPr>
          <w:rFonts w:ascii="Arial" w:hAnsi="Arial" w:cs="Arial"/>
        </w:rPr>
        <w:t xml:space="preserve">Quartier </w:t>
      </w:r>
      <w:r w:rsidRPr="005D3CFD">
        <w:rPr>
          <w:rFonts w:ascii="Arial" w:hAnsi="Arial" w:cs="Arial"/>
        </w:rPr>
        <w:t>Schönhof-Viertel</w:t>
      </w:r>
      <w:r w:rsidR="004E5B48" w:rsidRPr="005D3CFD">
        <w:rPr>
          <w:rFonts w:ascii="Arial" w:hAnsi="Arial" w:cs="Arial"/>
        </w:rPr>
        <w:t xml:space="preserve"> i</w:t>
      </w:r>
      <w:r w:rsidR="009832EB" w:rsidRPr="005D3CFD">
        <w:rPr>
          <w:rFonts w:ascii="Arial" w:hAnsi="Arial" w:cs="Arial"/>
        </w:rPr>
        <w:t>m Frankfurter Stadtteil Bockenheim</w:t>
      </w:r>
      <w:r w:rsidR="00F07E2C" w:rsidRPr="005D3CFD">
        <w:rPr>
          <w:rFonts w:ascii="Arial" w:hAnsi="Arial" w:cs="Arial"/>
        </w:rPr>
        <w:t xml:space="preserve"> </w:t>
      </w:r>
      <w:r w:rsidR="00DE24BA" w:rsidRPr="005D3CFD">
        <w:rPr>
          <w:rFonts w:ascii="Arial" w:hAnsi="Arial" w:cs="Arial"/>
        </w:rPr>
        <w:t xml:space="preserve">– mehr als 2.000 neue Wohnungen mit einem ganzheitlichen, modernen Quartierskonzept, das Wohnen, Arbeiten und Erholung in sich vereint und </w:t>
      </w:r>
      <w:r w:rsidR="00DC2D74" w:rsidRPr="005D3CFD">
        <w:rPr>
          <w:rFonts w:ascii="Arial" w:hAnsi="Arial" w:cs="Arial"/>
        </w:rPr>
        <w:t xml:space="preserve">dessen Umsetzung </w:t>
      </w:r>
      <w:r w:rsidR="00DE24BA" w:rsidRPr="005D3CFD">
        <w:rPr>
          <w:rFonts w:ascii="Arial" w:hAnsi="Arial" w:cs="Arial"/>
        </w:rPr>
        <w:t xml:space="preserve">schrittweise </w:t>
      </w:r>
      <w:r w:rsidR="00DC2D74" w:rsidRPr="005D3CFD">
        <w:rPr>
          <w:rFonts w:ascii="Arial" w:hAnsi="Arial" w:cs="Arial"/>
        </w:rPr>
        <w:t>erfolg</w:t>
      </w:r>
      <w:r w:rsidR="003C2594" w:rsidRPr="005D3CFD">
        <w:rPr>
          <w:rFonts w:ascii="Arial" w:hAnsi="Arial" w:cs="Arial"/>
        </w:rPr>
        <w:t>t</w:t>
      </w:r>
      <w:r w:rsidR="00DE24BA" w:rsidRPr="005D3CFD">
        <w:rPr>
          <w:rFonts w:ascii="Arial" w:hAnsi="Arial" w:cs="Arial"/>
        </w:rPr>
        <w:t>. A</w:t>
      </w:r>
      <w:r w:rsidR="00ED55A0" w:rsidRPr="005D3CFD">
        <w:rPr>
          <w:rFonts w:ascii="Arial" w:hAnsi="Arial" w:cs="Arial"/>
        </w:rPr>
        <w:t>uf den Baufelder</w:t>
      </w:r>
      <w:r w:rsidR="00453A8A" w:rsidRPr="005D3CFD">
        <w:rPr>
          <w:rFonts w:ascii="Arial" w:hAnsi="Arial" w:cs="Arial"/>
        </w:rPr>
        <w:t>n</w:t>
      </w:r>
      <w:r w:rsidR="00ED55A0" w:rsidRPr="005D3CFD">
        <w:rPr>
          <w:rFonts w:ascii="Arial" w:hAnsi="Arial" w:cs="Arial"/>
        </w:rPr>
        <w:t xml:space="preserve"> D und E </w:t>
      </w:r>
      <w:r w:rsidR="00DE24BA" w:rsidRPr="005D3CFD">
        <w:rPr>
          <w:rFonts w:ascii="Arial" w:hAnsi="Arial" w:cs="Arial"/>
        </w:rPr>
        <w:t xml:space="preserve">entstehen </w:t>
      </w:r>
      <w:r w:rsidR="00ED55A0" w:rsidRPr="005D3CFD">
        <w:rPr>
          <w:rFonts w:ascii="Arial" w:hAnsi="Arial" w:cs="Arial"/>
        </w:rPr>
        <w:t xml:space="preserve">insgesamt </w:t>
      </w:r>
      <w:r w:rsidR="009832EB" w:rsidRPr="005D3CFD">
        <w:rPr>
          <w:rFonts w:ascii="Arial" w:hAnsi="Arial" w:cs="Arial"/>
        </w:rPr>
        <w:t>6</w:t>
      </w:r>
      <w:r w:rsidR="001F22CE" w:rsidRPr="005D3CFD">
        <w:rPr>
          <w:rFonts w:ascii="Arial" w:hAnsi="Arial" w:cs="Arial"/>
        </w:rPr>
        <w:t>06</w:t>
      </w:r>
      <w:r w:rsidR="004E5B48" w:rsidRPr="005D3CFD">
        <w:rPr>
          <w:rFonts w:ascii="Arial" w:hAnsi="Arial" w:cs="Arial"/>
        </w:rPr>
        <w:t xml:space="preserve"> </w:t>
      </w:r>
      <w:r w:rsidR="00292B2F" w:rsidRPr="005D3CFD">
        <w:rPr>
          <w:rFonts w:ascii="Arial" w:hAnsi="Arial" w:cs="Arial"/>
        </w:rPr>
        <w:t>Wohnungen</w:t>
      </w:r>
      <w:bookmarkStart w:id="1" w:name="_Hlk101859251"/>
      <w:r w:rsidR="00292B2F" w:rsidRPr="005D3CFD">
        <w:rPr>
          <w:rFonts w:ascii="Arial" w:hAnsi="Arial" w:cs="Arial"/>
        </w:rPr>
        <w:t>, 1</w:t>
      </w:r>
      <w:r w:rsidR="009832EB" w:rsidRPr="005D3CFD">
        <w:rPr>
          <w:rFonts w:ascii="Arial" w:hAnsi="Arial" w:cs="Arial"/>
        </w:rPr>
        <w:t>91</w:t>
      </w:r>
      <w:r w:rsidR="00292B2F" w:rsidRPr="005D3CFD">
        <w:rPr>
          <w:rFonts w:ascii="Arial" w:hAnsi="Arial" w:cs="Arial"/>
        </w:rPr>
        <w:t xml:space="preserve"> davon durch das Land Hessen und die Stadt </w:t>
      </w:r>
      <w:r w:rsidR="009832EB" w:rsidRPr="005D3CFD">
        <w:rPr>
          <w:rFonts w:ascii="Arial" w:hAnsi="Arial" w:cs="Arial"/>
        </w:rPr>
        <w:t>Frankfurt</w:t>
      </w:r>
      <w:r w:rsidR="000649F9" w:rsidRPr="005D3CFD">
        <w:rPr>
          <w:rFonts w:ascii="Arial" w:hAnsi="Arial" w:cs="Arial"/>
        </w:rPr>
        <w:t xml:space="preserve"> gefördert</w:t>
      </w:r>
      <w:r w:rsidR="002228E7" w:rsidRPr="005D3CFD">
        <w:rPr>
          <w:rFonts w:ascii="Arial" w:hAnsi="Arial" w:cs="Arial"/>
        </w:rPr>
        <w:t>, au</w:t>
      </w:r>
      <w:r w:rsidR="00DE24BA" w:rsidRPr="005D3CFD">
        <w:rPr>
          <w:rFonts w:ascii="Arial" w:hAnsi="Arial" w:cs="Arial"/>
        </w:rPr>
        <w:t>ßerdem zwei Kitas und ein Studierendenhostel, das später vom Stud</w:t>
      </w:r>
      <w:r w:rsidR="00FF6E96" w:rsidRPr="005D3CFD">
        <w:rPr>
          <w:rFonts w:ascii="Arial" w:hAnsi="Arial" w:cs="Arial"/>
        </w:rPr>
        <w:t>ierenden</w:t>
      </w:r>
      <w:r w:rsidR="00DE24BA" w:rsidRPr="005D3CFD">
        <w:rPr>
          <w:rFonts w:ascii="Arial" w:hAnsi="Arial" w:cs="Arial"/>
        </w:rPr>
        <w:t>werk Frankfurt am Main betrieben wird</w:t>
      </w:r>
      <w:r w:rsidR="005C5107" w:rsidRPr="005D3CFD">
        <w:rPr>
          <w:rFonts w:ascii="Arial" w:hAnsi="Arial" w:cs="Arial"/>
        </w:rPr>
        <w:t>.</w:t>
      </w:r>
      <w:bookmarkEnd w:id="1"/>
      <w:r w:rsidR="004E5B48" w:rsidRPr="005D3CFD">
        <w:rPr>
          <w:rFonts w:ascii="Arial" w:hAnsi="Arial" w:cs="Arial"/>
        </w:rPr>
        <w:t xml:space="preserve"> </w:t>
      </w:r>
      <w:r w:rsidR="00DE24BA" w:rsidRPr="005D3CFD">
        <w:rPr>
          <w:rFonts w:ascii="Arial" w:hAnsi="Arial" w:cs="Arial"/>
        </w:rPr>
        <w:t>Am Dienstag</w:t>
      </w:r>
      <w:r w:rsidR="00AE6C46" w:rsidRPr="005D3CFD">
        <w:rPr>
          <w:rFonts w:ascii="Arial" w:hAnsi="Arial" w:cs="Arial"/>
        </w:rPr>
        <w:t>, 10. Oktober,</w:t>
      </w:r>
      <w:r w:rsidR="00DE24BA" w:rsidRPr="005D3CFD">
        <w:rPr>
          <w:rFonts w:ascii="Arial" w:hAnsi="Arial" w:cs="Arial"/>
        </w:rPr>
        <w:t xml:space="preserve"> haben NHW-Geschäftsführerin Monika Fontaine-Kretschmer, Ralf Werner, Geschäftsführer Instone Real Estate Development GmbH, sowie </w:t>
      </w:r>
      <w:r w:rsidR="00207236" w:rsidRPr="005D3CFD">
        <w:rPr>
          <w:rFonts w:ascii="Arial" w:hAnsi="Arial" w:cs="Arial"/>
        </w:rPr>
        <w:t xml:space="preserve">der </w:t>
      </w:r>
      <w:r w:rsidR="00DE24BA" w:rsidRPr="005D3CFD">
        <w:rPr>
          <w:rFonts w:ascii="Arial" w:hAnsi="Arial" w:cs="Arial"/>
        </w:rPr>
        <w:t>Frankfurt</w:t>
      </w:r>
      <w:r w:rsidR="00207236" w:rsidRPr="005D3CFD">
        <w:rPr>
          <w:rFonts w:ascii="Arial" w:hAnsi="Arial" w:cs="Arial"/>
        </w:rPr>
        <w:t>er Dezernent für</w:t>
      </w:r>
      <w:r w:rsidR="00DE24BA" w:rsidRPr="005D3CFD">
        <w:rPr>
          <w:rFonts w:ascii="Arial" w:hAnsi="Arial" w:cs="Arial"/>
        </w:rPr>
        <w:t xml:space="preserve"> </w:t>
      </w:r>
      <w:r w:rsidR="00E506C2" w:rsidRPr="005D3CFD">
        <w:rPr>
          <w:rFonts w:ascii="Arial" w:hAnsi="Arial" w:cs="Arial"/>
        </w:rPr>
        <w:t>Plan</w:t>
      </w:r>
      <w:r w:rsidR="00207236" w:rsidRPr="005D3CFD">
        <w:rPr>
          <w:rFonts w:ascii="Arial" w:hAnsi="Arial" w:cs="Arial"/>
        </w:rPr>
        <w:t xml:space="preserve">en und Wohnen, </w:t>
      </w:r>
      <w:r w:rsidR="00E506C2" w:rsidRPr="005D3CFD">
        <w:rPr>
          <w:rFonts w:ascii="Arial" w:hAnsi="Arial" w:cs="Arial"/>
        </w:rPr>
        <w:lastRenderedPageBreak/>
        <w:t>Marcus Gwechenberge</w:t>
      </w:r>
      <w:r w:rsidR="00207236" w:rsidRPr="005D3CFD">
        <w:rPr>
          <w:rFonts w:ascii="Arial" w:hAnsi="Arial" w:cs="Arial"/>
        </w:rPr>
        <w:t xml:space="preserve">r, </w:t>
      </w:r>
      <w:r w:rsidR="00DE24BA" w:rsidRPr="005D3CFD">
        <w:rPr>
          <w:rFonts w:ascii="Arial" w:hAnsi="Arial" w:cs="Arial"/>
        </w:rPr>
        <w:t xml:space="preserve">zusammen mit den am Bau Beteiligten </w:t>
      </w:r>
      <w:r w:rsidR="00AE6C46" w:rsidRPr="005D3CFD">
        <w:rPr>
          <w:rFonts w:ascii="Arial" w:hAnsi="Arial" w:cs="Arial"/>
        </w:rPr>
        <w:t>und</w:t>
      </w:r>
      <w:r w:rsidR="00DE24BA" w:rsidRPr="005D3CFD">
        <w:rPr>
          <w:rFonts w:ascii="Arial" w:hAnsi="Arial" w:cs="Arial"/>
        </w:rPr>
        <w:t xml:space="preserve"> weiteren Gästen Richtfest gefeiert.</w:t>
      </w:r>
    </w:p>
    <w:p w14:paraId="4E4612A1" w14:textId="5B15E1AA" w:rsidR="00E506C2" w:rsidRPr="005D3CFD" w:rsidRDefault="00E506C2" w:rsidP="00D37312">
      <w:pPr>
        <w:tabs>
          <w:tab w:val="left" w:pos="7655"/>
        </w:tabs>
        <w:spacing w:line="360" w:lineRule="auto"/>
        <w:ind w:right="568"/>
        <w:jc w:val="both"/>
        <w:rPr>
          <w:rFonts w:ascii="Arial" w:hAnsi="Arial" w:cs="Arial"/>
        </w:rPr>
      </w:pPr>
    </w:p>
    <w:p w14:paraId="5A568829" w14:textId="458EA67B" w:rsidR="00B55300" w:rsidRPr="005D3CFD" w:rsidRDefault="00B55300" w:rsidP="00C33FD1">
      <w:pPr>
        <w:tabs>
          <w:tab w:val="left" w:pos="7655"/>
        </w:tabs>
        <w:spacing w:line="360" w:lineRule="auto"/>
        <w:ind w:right="568"/>
        <w:jc w:val="both"/>
        <w:rPr>
          <w:rFonts w:ascii="Arial" w:hAnsi="Arial" w:cs="Arial"/>
          <w:b/>
          <w:bCs/>
        </w:rPr>
      </w:pPr>
      <w:r w:rsidRPr="005D3CFD">
        <w:rPr>
          <w:rFonts w:ascii="Arial" w:hAnsi="Arial" w:cs="Arial"/>
          <w:b/>
          <w:bCs/>
        </w:rPr>
        <w:t>„Städtebaulich gelungenes Quartier in zentraler, ansprechender Lage“</w:t>
      </w:r>
    </w:p>
    <w:p w14:paraId="068CFFB2" w14:textId="29E1E68D" w:rsidR="00F07E2C" w:rsidRPr="005D3CFD" w:rsidRDefault="00C67C76" w:rsidP="00C33FD1">
      <w:pPr>
        <w:tabs>
          <w:tab w:val="left" w:pos="7655"/>
        </w:tabs>
        <w:spacing w:line="360" w:lineRule="auto"/>
        <w:ind w:right="568"/>
        <w:jc w:val="both"/>
        <w:rPr>
          <w:rFonts w:ascii="Arial" w:hAnsi="Arial" w:cs="Arial"/>
        </w:rPr>
      </w:pPr>
      <w:r w:rsidRPr="005D3CFD">
        <w:rPr>
          <w:rFonts w:ascii="Arial" w:hAnsi="Arial" w:cs="Arial"/>
        </w:rPr>
        <w:t>„M</w:t>
      </w:r>
      <w:r w:rsidR="009832EB" w:rsidRPr="005D3CFD">
        <w:rPr>
          <w:rFonts w:ascii="Arial" w:hAnsi="Arial" w:cs="Arial"/>
        </w:rPr>
        <w:t xml:space="preserve">it diesem Neubauprojekt </w:t>
      </w:r>
      <w:r w:rsidR="00192831" w:rsidRPr="005D3CFD">
        <w:rPr>
          <w:rFonts w:ascii="Arial" w:hAnsi="Arial" w:cs="Arial"/>
        </w:rPr>
        <w:t xml:space="preserve">tragen </w:t>
      </w:r>
      <w:r w:rsidR="009832EB" w:rsidRPr="005D3CFD">
        <w:rPr>
          <w:rFonts w:ascii="Arial" w:hAnsi="Arial" w:cs="Arial"/>
        </w:rPr>
        <w:t xml:space="preserve">NHW </w:t>
      </w:r>
      <w:r w:rsidR="00192831" w:rsidRPr="005D3CFD">
        <w:rPr>
          <w:rFonts w:ascii="Arial" w:hAnsi="Arial" w:cs="Arial"/>
        </w:rPr>
        <w:t xml:space="preserve">und Instone </w:t>
      </w:r>
      <w:r w:rsidR="009832EB" w:rsidRPr="005D3CFD">
        <w:rPr>
          <w:rFonts w:ascii="Arial" w:hAnsi="Arial" w:cs="Arial"/>
        </w:rPr>
        <w:t xml:space="preserve">zur Entlastung </w:t>
      </w:r>
      <w:r w:rsidRPr="005D3CFD">
        <w:rPr>
          <w:rFonts w:ascii="Arial" w:hAnsi="Arial" w:cs="Arial"/>
        </w:rPr>
        <w:t xml:space="preserve">auf dem Frankfurter Wohnungsmarkt </w:t>
      </w:r>
      <w:r w:rsidR="009832EB" w:rsidRPr="005D3CFD">
        <w:rPr>
          <w:rFonts w:ascii="Arial" w:hAnsi="Arial" w:cs="Arial"/>
        </w:rPr>
        <w:t xml:space="preserve">bei und </w:t>
      </w:r>
      <w:r w:rsidR="00192831" w:rsidRPr="005D3CFD">
        <w:rPr>
          <w:rFonts w:ascii="Arial" w:hAnsi="Arial" w:cs="Arial"/>
        </w:rPr>
        <w:t xml:space="preserve">schaffen </w:t>
      </w:r>
      <w:r w:rsidR="009832EB" w:rsidRPr="005D3CFD">
        <w:rPr>
          <w:rFonts w:ascii="Arial" w:hAnsi="Arial" w:cs="Arial"/>
        </w:rPr>
        <w:t>auch städtebaulich ein gelungenes Quartier in zentrale</w:t>
      </w:r>
      <w:r w:rsidR="005933CC" w:rsidRPr="005D3CFD">
        <w:rPr>
          <w:rFonts w:ascii="Arial" w:hAnsi="Arial" w:cs="Arial"/>
        </w:rPr>
        <w:t>r</w:t>
      </w:r>
      <w:r w:rsidR="00AE6C46" w:rsidRPr="005D3CFD">
        <w:rPr>
          <w:rFonts w:ascii="Arial" w:hAnsi="Arial" w:cs="Arial"/>
        </w:rPr>
        <w:t>,</w:t>
      </w:r>
      <w:r w:rsidR="00192831" w:rsidRPr="005D3CFD">
        <w:rPr>
          <w:rFonts w:ascii="Arial" w:hAnsi="Arial" w:cs="Arial"/>
        </w:rPr>
        <w:t xml:space="preserve"> </w:t>
      </w:r>
      <w:r w:rsidR="009832EB" w:rsidRPr="005D3CFD">
        <w:rPr>
          <w:rFonts w:ascii="Arial" w:hAnsi="Arial" w:cs="Arial"/>
        </w:rPr>
        <w:t>ansprechende</w:t>
      </w:r>
      <w:r w:rsidR="005933CC" w:rsidRPr="005D3CFD">
        <w:rPr>
          <w:rFonts w:ascii="Arial" w:hAnsi="Arial" w:cs="Arial"/>
        </w:rPr>
        <w:t>r</w:t>
      </w:r>
      <w:r w:rsidR="009832EB" w:rsidRPr="005D3CFD">
        <w:rPr>
          <w:rFonts w:ascii="Arial" w:hAnsi="Arial" w:cs="Arial"/>
        </w:rPr>
        <w:t xml:space="preserve"> Lage mit sehr guter sozialer Infrastruktur sowie Anbindung an den öffentlichen Nahverkehr“,</w:t>
      </w:r>
      <w:r w:rsidR="004E5B48" w:rsidRPr="005D3CFD">
        <w:rPr>
          <w:rFonts w:ascii="Arial" w:hAnsi="Arial" w:cs="Arial"/>
        </w:rPr>
        <w:t xml:space="preserve"> sagte </w:t>
      </w:r>
      <w:r w:rsidRPr="005D3CFD">
        <w:rPr>
          <w:rFonts w:ascii="Arial" w:hAnsi="Arial" w:cs="Arial"/>
        </w:rPr>
        <w:t xml:space="preserve">NHW-Geschäftsführerin Monika Fontaine-Kretschmer. </w:t>
      </w:r>
      <w:r w:rsidR="00F07E2C" w:rsidRPr="005D3CFD">
        <w:rPr>
          <w:rFonts w:ascii="Arial" w:hAnsi="Arial" w:cs="Arial"/>
        </w:rPr>
        <w:t>„</w:t>
      </w:r>
      <w:r w:rsidR="00C33FD1" w:rsidRPr="005D3CFD">
        <w:rPr>
          <w:rFonts w:ascii="Arial" w:hAnsi="Arial" w:cs="Arial"/>
        </w:rPr>
        <w:t xml:space="preserve">Allerdings wird es angesichts der derzeitigen Marktsituation auch für uns zunehmend schwieriger, bezahlbare Mietwohnungen zu </w:t>
      </w:r>
      <w:r w:rsidR="003C2594" w:rsidRPr="005D3CFD">
        <w:rPr>
          <w:rFonts w:ascii="Arial" w:hAnsi="Arial" w:cs="Arial"/>
        </w:rPr>
        <w:t>realisieren</w:t>
      </w:r>
      <w:r w:rsidR="00C33FD1" w:rsidRPr="005D3CFD">
        <w:rPr>
          <w:rFonts w:ascii="Arial" w:hAnsi="Arial" w:cs="Arial"/>
        </w:rPr>
        <w:t xml:space="preserve">. Zukunftsweisendes Bauen und eine wirtschaftlich tragfähige Quartiers- und Wohnentwicklung kann auch in Zukunft nur gelingen, wenn ausreichend Fördermittel zur Verfügung stehen. </w:t>
      </w:r>
      <w:r w:rsidR="00DC2D74" w:rsidRPr="005D3CFD">
        <w:rPr>
          <w:rFonts w:ascii="Arial" w:hAnsi="Arial" w:cs="Arial"/>
        </w:rPr>
        <w:t xml:space="preserve">Um bezahlbares und klimagerechtes Wohnen wirtschaftlich darstellen zu können, benötigen wir z.B. hier im Schönhof-Viertel rund </w:t>
      </w:r>
      <w:r w:rsidR="00C33FD1" w:rsidRPr="005D3CFD">
        <w:rPr>
          <w:rFonts w:ascii="Arial" w:hAnsi="Arial" w:cs="Arial"/>
        </w:rPr>
        <w:t>30</w:t>
      </w:r>
      <w:r w:rsidR="00DC2D74" w:rsidRPr="005D3CFD">
        <w:rPr>
          <w:rFonts w:ascii="Arial" w:hAnsi="Arial" w:cs="Arial"/>
        </w:rPr>
        <w:t xml:space="preserve"> Prozent</w:t>
      </w:r>
      <w:r w:rsidR="00C33FD1" w:rsidRPr="005D3CFD">
        <w:rPr>
          <w:rFonts w:ascii="Arial" w:hAnsi="Arial" w:cs="Arial"/>
        </w:rPr>
        <w:t xml:space="preserve"> Fördermittel</w:t>
      </w:r>
      <w:r w:rsidR="00DC2D74" w:rsidRPr="005D3CFD">
        <w:rPr>
          <w:rFonts w:ascii="Arial" w:hAnsi="Arial" w:cs="Arial"/>
        </w:rPr>
        <w:t xml:space="preserve">. Ohne </w:t>
      </w:r>
      <w:r w:rsidR="00C33FD1" w:rsidRPr="005D3CFD">
        <w:rPr>
          <w:rFonts w:ascii="Arial" w:hAnsi="Arial" w:cs="Arial"/>
        </w:rPr>
        <w:t xml:space="preserve">die </w:t>
      </w:r>
      <w:r w:rsidR="003C2594" w:rsidRPr="005D3CFD">
        <w:rPr>
          <w:rFonts w:ascii="Arial" w:hAnsi="Arial" w:cs="Arial"/>
        </w:rPr>
        <w:t xml:space="preserve">Förderung der </w:t>
      </w:r>
      <w:r w:rsidR="00C33FD1" w:rsidRPr="005D3CFD">
        <w:rPr>
          <w:rFonts w:ascii="Arial" w:hAnsi="Arial" w:cs="Arial"/>
        </w:rPr>
        <w:t>KfW</w:t>
      </w:r>
      <w:r w:rsidR="00DC2D74" w:rsidRPr="005D3CFD">
        <w:rPr>
          <w:rFonts w:ascii="Arial" w:hAnsi="Arial" w:cs="Arial"/>
        </w:rPr>
        <w:t xml:space="preserve"> beispielsweise</w:t>
      </w:r>
      <w:r w:rsidR="00C33FD1" w:rsidRPr="005D3CFD">
        <w:rPr>
          <w:rFonts w:ascii="Arial" w:hAnsi="Arial" w:cs="Arial"/>
        </w:rPr>
        <w:t xml:space="preserve"> könnten wir eine solche Quartiersentwicklung nicht mehr umsetzen. Wir brauchen </w:t>
      </w:r>
      <w:r w:rsidR="003C2594" w:rsidRPr="005D3CFD">
        <w:rPr>
          <w:rFonts w:ascii="Arial" w:hAnsi="Arial" w:cs="Arial"/>
        </w:rPr>
        <w:t xml:space="preserve">daher </w:t>
      </w:r>
      <w:r w:rsidR="00C33FD1" w:rsidRPr="005D3CFD">
        <w:rPr>
          <w:rFonts w:ascii="Arial" w:hAnsi="Arial" w:cs="Arial"/>
        </w:rPr>
        <w:t>dringend wieder eine praxistaugliche Förderkulisse</w:t>
      </w:r>
      <w:r w:rsidR="003C2594" w:rsidRPr="005D3CFD">
        <w:rPr>
          <w:rFonts w:ascii="Arial" w:hAnsi="Arial" w:cs="Arial"/>
        </w:rPr>
        <w:t>.</w:t>
      </w:r>
      <w:r w:rsidR="00F07E2C" w:rsidRPr="005D3CFD">
        <w:rPr>
          <w:rFonts w:ascii="Arial" w:hAnsi="Arial" w:cs="Arial"/>
        </w:rPr>
        <w:t>“</w:t>
      </w:r>
    </w:p>
    <w:p w14:paraId="571B31DD" w14:textId="4954D203" w:rsidR="001E7C6C" w:rsidRPr="005D3CFD" w:rsidRDefault="001E7C6C" w:rsidP="00D37312">
      <w:pPr>
        <w:tabs>
          <w:tab w:val="left" w:pos="7655"/>
        </w:tabs>
        <w:spacing w:line="360" w:lineRule="auto"/>
        <w:ind w:right="568"/>
        <w:jc w:val="both"/>
        <w:rPr>
          <w:rFonts w:ascii="Arial" w:hAnsi="Arial" w:cs="Arial"/>
        </w:rPr>
      </w:pPr>
    </w:p>
    <w:p w14:paraId="5609980D" w14:textId="1EE9A3ED" w:rsidR="001E7C6C" w:rsidRPr="005D3CFD" w:rsidRDefault="005933CC" w:rsidP="00D37312">
      <w:pPr>
        <w:tabs>
          <w:tab w:val="left" w:pos="7655"/>
        </w:tabs>
        <w:spacing w:line="360" w:lineRule="auto"/>
        <w:ind w:right="568"/>
        <w:jc w:val="both"/>
        <w:rPr>
          <w:rFonts w:ascii="Arial" w:hAnsi="Arial" w:cs="Arial"/>
        </w:rPr>
      </w:pPr>
      <w:r w:rsidRPr="005D3CFD">
        <w:rPr>
          <w:rFonts w:ascii="Arial" w:hAnsi="Arial" w:cs="Arial"/>
        </w:rPr>
        <w:t>„Das Schönhof-Viertel zählt zu den derzeit größten Wohnprojektentwicklungen in Frankfurt“, ergänzte Ralf Werner, Geschäftsführer Instone Real Estate Development GmbH. „Trotz der aktuell herausfordernden Rahmenbedingungen liegt die Rohbaufertigstellung gut im Zeitplan. Das ist allen am Bau Beteiligten zu verdanken, aber auch der Stadt Frankfurt, die den Planungs- und Genehmigungsprozess konstruktiv begleitet hat.“</w:t>
      </w:r>
    </w:p>
    <w:p w14:paraId="00D458FB" w14:textId="48C7B1CC" w:rsidR="00014F3E" w:rsidRPr="005D3CFD" w:rsidRDefault="007D07BB" w:rsidP="00014F3E">
      <w:pPr>
        <w:tabs>
          <w:tab w:val="left" w:pos="7655"/>
        </w:tabs>
        <w:spacing w:line="360" w:lineRule="auto"/>
        <w:ind w:right="568"/>
        <w:jc w:val="both"/>
        <w:rPr>
          <w:rFonts w:ascii="Arial" w:hAnsi="Arial" w:cs="Arial"/>
        </w:rPr>
      </w:pPr>
      <w:r w:rsidRPr="005D3CFD">
        <w:rPr>
          <w:rFonts w:ascii="Arial" w:hAnsi="Arial" w:cs="Arial"/>
        </w:rPr>
        <w:lastRenderedPageBreak/>
        <w:t xml:space="preserve">Für </w:t>
      </w:r>
      <w:r w:rsidR="00207236" w:rsidRPr="005D3CFD">
        <w:rPr>
          <w:rFonts w:ascii="Arial" w:hAnsi="Arial" w:cs="Arial"/>
        </w:rPr>
        <w:t xml:space="preserve">den Dezernenten für </w:t>
      </w:r>
      <w:r w:rsidR="009832EB" w:rsidRPr="005D3CFD">
        <w:rPr>
          <w:rFonts w:ascii="Arial" w:hAnsi="Arial" w:cs="Arial"/>
        </w:rPr>
        <w:t>Plan</w:t>
      </w:r>
      <w:r w:rsidR="00207236" w:rsidRPr="005D3CFD">
        <w:rPr>
          <w:rFonts w:ascii="Arial" w:hAnsi="Arial" w:cs="Arial"/>
        </w:rPr>
        <w:t>en und Wohnen der Stadt Frankfurt</w:t>
      </w:r>
      <w:r w:rsidR="004D1B15">
        <w:rPr>
          <w:rFonts w:ascii="Arial" w:hAnsi="Arial" w:cs="Arial"/>
        </w:rPr>
        <w:t xml:space="preserve"> am Main</w:t>
      </w:r>
      <w:r w:rsidR="00207236" w:rsidRPr="005D3CFD">
        <w:rPr>
          <w:rFonts w:ascii="Arial" w:hAnsi="Arial" w:cs="Arial"/>
        </w:rPr>
        <w:t>, Marcus Gwechenberger,</w:t>
      </w:r>
      <w:r w:rsidR="00E506C2" w:rsidRPr="005D3CFD">
        <w:rPr>
          <w:rFonts w:ascii="Arial" w:hAnsi="Arial" w:cs="Arial"/>
        </w:rPr>
        <w:t xml:space="preserve"> </w:t>
      </w:r>
      <w:r w:rsidRPr="005D3CFD">
        <w:rPr>
          <w:rFonts w:ascii="Arial" w:hAnsi="Arial" w:cs="Arial"/>
        </w:rPr>
        <w:t xml:space="preserve">ist das Projekt </w:t>
      </w:r>
      <w:r w:rsidR="0098500B" w:rsidRPr="005D3CFD">
        <w:rPr>
          <w:rFonts w:ascii="Arial" w:hAnsi="Arial" w:cs="Arial"/>
        </w:rPr>
        <w:t xml:space="preserve">ein </w:t>
      </w:r>
      <w:r w:rsidR="009832EB" w:rsidRPr="005D3CFD">
        <w:rPr>
          <w:rFonts w:ascii="Arial" w:hAnsi="Arial" w:cs="Arial"/>
        </w:rPr>
        <w:t xml:space="preserve">großer und </w:t>
      </w:r>
      <w:r w:rsidR="0098500B" w:rsidRPr="005D3CFD">
        <w:rPr>
          <w:rFonts w:ascii="Arial" w:hAnsi="Arial" w:cs="Arial"/>
        </w:rPr>
        <w:t xml:space="preserve">wichtiger Baustein in der </w:t>
      </w:r>
      <w:r w:rsidR="009832EB" w:rsidRPr="005D3CFD">
        <w:rPr>
          <w:rFonts w:ascii="Arial" w:hAnsi="Arial" w:cs="Arial"/>
        </w:rPr>
        <w:t xml:space="preserve">Frankfurter </w:t>
      </w:r>
      <w:r w:rsidR="0098500B" w:rsidRPr="005D3CFD">
        <w:rPr>
          <w:rFonts w:ascii="Arial" w:hAnsi="Arial" w:cs="Arial"/>
        </w:rPr>
        <w:t>Wohnungspolitik</w:t>
      </w:r>
      <w:r w:rsidR="00016E19" w:rsidRPr="005D3CFD">
        <w:rPr>
          <w:rFonts w:ascii="Arial" w:hAnsi="Arial" w:cs="Arial"/>
        </w:rPr>
        <w:t>. „</w:t>
      </w:r>
      <w:r w:rsidR="00447D1C" w:rsidRPr="005D3CFD">
        <w:rPr>
          <w:rFonts w:ascii="Arial" w:hAnsi="Arial" w:cs="Arial"/>
        </w:rPr>
        <w:t>Auf den Baufeldern D und E</w:t>
      </w:r>
      <w:r w:rsidR="00016E19" w:rsidRPr="005D3CFD">
        <w:rPr>
          <w:rFonts w:ascii="Arial" w:hAnsi="Arial" w:cs="Arial"/>
        </w:rPr>
        <w:t xml:space="preserve"> entstehen</w:t>
      </w:r>
      <w:r w:rsidR="00447D1C" w:rsidRPr="005D3CFD">
        <w:rPr>
          <w:rFonts w:ascii="Arial" w:hAnsi="Arial" w:cs="Arial"/>
        </w:rPr>
        <w:t xml:space="preserve"> auf einer </w:t>
      </w:r>
      <w:r w:rsidR="00BE164C" w:rsidRPr="005D3CFD">
        <w:rPr>
          <w:rFonts w:ascii="Arial" w:hAnsi="Arial" w:cs="Arial"/>
        </w:rPr>
        <w:t>Grundstücksf</w:t>
      </w:r>
      <w:r w:rsidR="00447D1C" w:rsidRPr="005D3CFD">
        <w:rPr>
          <w:rFonts w:ascii="Arial" w:hAnsi="Arial" w:cs="Arial"/>
        </w:rPr>
        <w:t>läche von ca. 26.500 m</w:t>
      </w:r>
      <w:r w:rsidR="00447D1C" w:rsidRPr="005D3CFD">
        <w:rPr>
          <w:rFonts w:ascii="Arial" w:hAnsi="Arial" w:cs="Arial"/>
          <w:vertAlign w:val="superscript"/>
        </w:rPr>
        <w:t>2</w:t>
      </w:r>
      <w:r w:rsidR="00016E19" w:rsidRPr="005D3CFD">
        <w:rPr>
          <w:rFonts w:ascii="Arial" w:hAnsi="Arial" w:cs="Arial"/>
        </w:rPr>
        <w:t xml:space="preserve"> </w:t>
      </w:r>
      <w:r w:rsidR="00014F3E" w:rsidRPr="005D3CFD">
        <w:rPr>
          <w:rFonts w:ascii="Arial" w:hAnsi="Arial" w:cs="Arial"/>
        </w:rPr>
        <w:t xml:space="preserve">über </w:t>
      </w:r>
      <w:r w:rsidR="00447D1C" w:rsidRPr="005D3CFD">
        <w:rPr>
          <w:rFonts w:ascii="Arial" w:hAnsi="Arial" w:cs="Arial"/>
        </w:rPr>
        <w:t>6</w:t>
      </w:r>
      <w:r w:rsidR="001F22CE" w:rsidRPr="005D3CFD">
        <w:rPr>
          <w:rFonts w:ascii="Arial" w:hAnsi="Arial" w:cs="Arial"/>
        </w:rPr>
        <w:t>0</w:t>
      </w:r>
      <w:r w:rsidR="00014F3E" w:rsidRPr="005D3CFD">
        <w:rPr>
          <w:rFonts w:ascii="Arial" w:hAnsi="Arial" w:cs="Arial"/>
        </w:rPr>
        <w:t>0</w:t>
      </w:r>
      <w:r w:rsidR="00447D1C" w:rsidRPr="005D3CFD">
        <w:rPr>
          <w:rFonts w:ascii="Arial" w:hAnsi="Arial" w:cs="Arial"/>
        </w:rPr>
        <w:t xml:space="preserve"> </w:t>
      </w:r>
      <w:r w:rsidR="00016E19" w:rsidRPr="005D3CFD">
        <w:rPr>
          <w:rFonts w:ascii="Arial" w:hAnsi="Arial" w:cs="Arial"/>
        </w:rPr>
        <w:t>Wohnungen</w:t>
      </w:r>
      <w:r w:rsidR="00E15A8D" w:rsidRPr="005D3CFD">
        <w:rPr>
          <w:rFonts w:ascii="Arial" w:hAnsi="Arial" w:cs="Arial"/>
        </w:rPr>
        <w:t xml:space="preserve">. </w:t>
      </w:r>
      <w:r w:rsidR="00016E19" w:rsidRPr="005D3CFD">
        <w:rPr>
          <w:rFonts w:ascii="Arial" w:hAnsi="Arial" w:cs="Arial"/>
        </w:rPr>
        <w:t xml:space="preserve">Angeboten wird ein </w:t>
      </w:r>
      <w:r w:rsidR="00140AFF" w:rsidRPr="005D3CFD">
        <w:rPr>
          <w:rFonts w:ascii="Arial" w:hAnsi="Arial" w:cs="Arial"/>
        </w:rPr>
        <w:t>M</w:t>
      </w:r>
      <w:r w:rsidR="00016E19" w:rsidRPr="005D3CFD">
        <w:rPr>
          <w:rFonts w:ascii="Arial" w:hAnsi="Arial" w:cs="Arial"/>
        </w:rPr>
        <w:t>ix aus</w:t>
      </w:r>
      <w:r w:rsidR="00BE164C" w:rsidRPr="005D3CFD">
        <w:rPr>
          <w:rFonts w:ascii="Arial" w:hAnsi="Arial" w:cs="Arial"/>
        </w:rPr>
        <w:t xml:space="preserve"> </w:t>
      </w:r>
      <w:r w:rsidR="00BB790A" w:rsidRPr="005D3CFD">
        <w:rPr>
          <w:rFonts w:ascii="Arial" w:hAnsi="Arial" w:cs="Arial"/>
        </w:rPr>
        <w:t>1,5</w:t>
      </w:r>
      <w:r w:rsidR="003862D7" w:rsidRPr="005D3CFD">
        <w:rPr>
          <w:rFonts w:ascii="Arial" w:hAnsi="Arial" w:cs="Arial"/>
        </w:rPr>
        <w:t>-</w:t>
      </w:r>
      <w:r w:rsidR="00016E19" w:rsidRPr="005D3CFD">
        <w:rPr>
          <w:rFonts w:ascii="Arial" w:hAnsi="Arial" w:cs="Arial"/>
        </w:rPr>
        <w:t xml:space="preserve"> </w:t>
      </w:r>
      <w:r w:rsidR="00BE164C" w:rsidRPr="005D3CFD">
        <w:rPr>
          <w:rFonts w:ascii="Arial" w:hAnsi="Arial" w:cs="Arial"/>
        </w:rPr>
        <w:t>bis 6</w:t>
      </w:r>
      <w:r w:rsidR="00016E19" w:rsidRPr="005D3CFD">
        <w:rPr>
          <w:rFonts w:ascii="Arial" w:hAnsi="Arial" w:cs="Arial"/>
        </w:rPr>
        <w:t xml:space="preserve">-Zimmer-Wohnungen, der für Singles und Paare ebenso geeignet ist wie für Familien mit Kindern. </w:t>
      </w:r>
      <w:r w:rsidR="00BD47DC" w:rsidRPr="005D3CFD">
        <w:rPr>
          <w:rFonts w:ascii="Arial" w:hAnsi="Arial" w:cs="Arial"/>
        </w:rPr>
        <w:t>Alle Wohnungen verfügen über Balkone</w:t>
      </w:r>
      <w:r w:rsidR="000649F9" w:rsidRPr="005D3CFD">
        <w:rPr>
          <w:rFonts w:ascii="Arial" w:hAnsi="Arial" w:cs="Arial"/>
        </w:rPr>
        <w:t xml:space="preserve">, </w:t>
      </w:r>
      <w:r w:rsidR="00BD47DC" w:rsidRPr="005D3CFD">
        <w:rPr>
          <w:rFonts w:ascii="Arial" w:hAnsi="Arial" w:cs="Arial"/>
        </w:rPr>
        <w:t>Terrassen oder Loggien.</w:t>
      </w:r>
      <w:r w:rsidR="00014F3E" w:rsidRPr="005D3CFD">
        <w:rPr>
          <w:rFonts w:ascii="Arial" w:hAnsi="Arial" w:cs="Arial"/>
        </w:rPr>
        <w:t>“</w:t>
      </w:r>
      <w:r w:rsidR="009C5205" w:rsidRPr="005D3CFD">
        <w:rPr>
          <w:rFonts w:ascii="Arial" w:hAnsi="Arial" w:cs="Arial"/>
        </w:rPr>
        <w:t xml:space="preserve"> Hinzu kommen 1.600 Stellplätze für Fahrräder und </w:t>
      </w:r>
      <w:r w:rsidR="0095792F" w:rsidRPr="005D3CFD">
        <w:rPr>
          <w:rFonts w:ascii="Arial" w:hAnsi="Arial" w:cs="Arial"/>
        </w:rPr>
        <w:t xml:space="preserve">rund </w:t>
      </w:r>
      <w:r w:rsidR="009C5205" w:rsidRPr="005D3CFD">
        <w:rPr>
          <w:rFonts w:ascii="Arial" w:hAnsi="Arial" w:cs="Arial"/>
        </w:rPr>
        <w:t>37</w:t>
      </w:r>
      <w:r w:rsidR="0095792F" w:rsidRPr="005D3CFD">
        <w:rPr>
          <w:rFonts w:ascii="Arial" w:hAnsi="Arial" w:cs="Arial"/>
        </w:rPr>
        <w:t>0</w:t>
      </w:r>
      <w:r w:rsidR="009C5205" w:rsidRPr="005D3CFD">
        <w:rPr>
          <w:rFonts w:ascii="Arial" w:hAnsi="Arial" w:cs="Arial"/>
        </w:rPr>
        <w:t xml:space="preserve"> Tiefgaragen-Ste</w:t>
      </w:r>
      <w:r w:rsidR="004D1B15">
        <w:rPr>
          <w:rFonts w:ascii="Arial" w:hAnsi="Arial" w:cs="Arial"/>
        </w:rPr>
        <w:t>llp</w:t>
      </w:r>
      <w:r w:rsidR="009C5205" w:rsidRPr="005D3CFD">
        <w:rPr>
          <w:rFonts w:ascii="Arial" w:hAnsi="Arial" w:cs="Arial"/>
        </w:rPr>
        <w:t>lätze.</w:t>
      </w:r>
      <w:r w:rsidR="001905F8" w:rsidRPr="005D3CFD">
        <w:rPr>
          <w:rFonts w:ascii="Arial" w:hAnsi="Arial" w:cs="Arial"/>
        </w:rPr>
        <w:t xml:space="preserve"> </w:t>
      </w:r>
      <w:r w:rsidR="004D1B15">
        <w:rPr>
          <w:rFonts w:ascii="Arial" w:hAnsi="Arial" w:cs="Arial"/>
        </w:rPr>
        <w:t>Die</w:t>
      </w:r>
      <w:r w:rsidR="001905F8" w:rsidRPr="005D3CFD">
        <w:rPr>
          <w:rFonts w:ascii="Arial" w:hAnsi="Arial" w:cs="Arial"/>
        </w:rPr>
        <w:t xml:space="preserve"> Dächer in d</w:t>
      </w:r>
      <w:r w:rsidR="004D1B15">
        <w:rPr>
          <w:rFonts w:ascii="Arial" w:hAnsi="Arial" w:cs="Arial"/>
        </w:rPr>
        <w:t>iese</w:t>
      </w:r>
      <w:r w:rsidR="001905F8" w:rsidRPr="005D3CFD">
        <w:rPr>
          <w:rFonts w:ascii="Arial" w:hAnsi="Arial" w:cs="Arial"/>
        </w:rPr>
        <w:t xml:space="preserve">n </w:t>
      </w:r>
      <w:r w:rsidR="004D1B15">
        <w:rPr>
          <w:rFonts w:ascii="Arial" w:hAnsi="Arial" w:cs="Arial"/>
        </w:rPr>
        <w:t xml:space="preserve">beiden </w:t>
      </w:r>
      <w:r w:rsidR="001905F8" w:rsidRPr="005D3CFD">
        <w:rPr>
          <w:rFonts w:ascii="Arial" w:hAnsi="Arial" w:cs="Arial"/>
        </w:rPr>
        <w:t xml:space="preserve">Baufeldern werden mit Photovoltaikanlagen bedeckt. Der Strom, den sie erzeugen, wird zum Teil ins öffentliche Netz eingespeist und zum Teil als günstiger Mieterstrom </w:t>
      </w:r>
      <w:r w:rsidR="004D1B15">
        <w:rPr>
          <w:rFonts w:ascii="Arial" w:hAnsi="Arial" w:cs="Arial"/>
        </w:rPr>
        <w:t>angeboten</w:t>
      </w:r>
      <w:r w:rsidR="001905F8" w:rsidRPr="005D3CFD">
        <w:rPr>
          <w:rFonts w:ascii="Arial" w:hAnsi="Arial" w:cs="Arial"/>
        </w:rPr>
        <w:t>.</w:t>
      </w:r>
    </w:p>
    <w:p w14:paraId="04D0D1AC" w14:textId="3F59216D" w:rsidR="00014F3E" w:rsidRPr="005D3CFD" w:rsidRDefault="00014F3E" w:rsidP="00014F3E">
      <w:pPr>
        <w:tabs>
          <w:tab w:val="left" w:pos="7655"/>
        </w:tabs>
        <w:spacing w:line="360" w:lineRule="auto"/>
        <w:ind w:right="568"/>
        <w:jc w:val="both"/>
        <w:rPr>
          <w:rFonts w:ascii="Arial" w:hAnsi="Arial" w:cs="Arial"/>
        </w:rPr>
      </w:pPr>
    </w:p>
    <w:p w14:paraId="59642B3D" w14:textId="5C1B2671" w:rsidR="00C25D00" w:rsidRPr="005D3CFD" w:rsidRDefault="00C25D00" w:rsidP="00014F3E">
      <w:pPr>
        <w:tabs>
          <w:tab w:val="left" w:pos="7655"/>
        </w:tabs>
        <w:spacing w:line="360" w:lineRule="auto"/>
        <w:ind w:right="568"/>
        <w:jc w:val="both"/>
        <w:rPr>
          <w:rFonts w:ascii="Arial" w:hAnsi="Arial" w:cs="Arial"/>
          <w:b/>
          <w:bCs/>
        </w:rPr>
      </w:pPr>
      <w:r w:rsidRPr="005D3CFD">
        <w:rPr>
          <w:rFonts w:ascii="Arial" w:hAnsi="Arial" w:cs="Arial"/>
          <w:b/>
          <w:bCs/>
        </w:rPr>
        <w:t>Mehr als 200 Wohnungen schlüsselfertig von Instone gekauft</w:t>
      </w:r>
    </w:p>
    <w:p w14:paraId="3BFF9037" w14:textId="1BAF0283" w:rsidR="00D3439F" w:rsidRPr="005D3CFD" w:rsidRDefault="00447D1C" w:rsidP="00C25D00">
      <w:pPr>
        <w:tabs>
          <w:tab w:val="left" w:pos="7655"/>
        </w:tabs>
        <w:spacing w:line="360" w:lineRule="auto"/>
        <w:ind w:right="568"/>
        <w:jc w:val="both"/>
        <w:rPr>
          <w:rFonts w:ascii="Arial" w:eastAsia="Calibri" w:hAnsi="Arial" w:cs="Arial"/>
        </w:rPr>
      </w:pPr>
      <w:r w:rsidRPr="005D3CFD">
        <w:rPr>
          <w:rFonts w:ascii="Arial" w:hAnsi="Arial" w:cs="Arial"/>
        </w:rPr>
        <w:t>217 Wohneinheiten</w:t>
      </w:r>
      <w:r w:rsidR="00FF6E96" w:rsidRPr="005D3CFD">
        <w:rPr>
          <w:rFonts w:ascii="Arial" w:hAnsi="Arial" w:cs="Arial"/>
        </w:rPr>
        <w:t xml:space="preserve"> </w:t>
      </w:r>
      <w:r w:rsidR="007A4DEA" w:rsidRPr="005D3CFD">
        <w:rPr>
          <w:rFonts w:ascii="Arial" w:hAnsi="Arial" w:cs="Arial"/>
        </w:rPr>
        <w:t>baut Instone Real Estate</w:t>
      </w:r>
      <w:r w:rsidR="00FF6E96" w:rsidRPr="005D3CFD">
        <w:rPr>
          <w:rFonts w:ascii="Arial" w:hAnsi="Arial" w:cs="Arial"/>
        </w:rPr>
        <w:t xml:space="preserve"> für die NHW</w:t>
      </w:r>
      <w:r w:rsidR="007A4DEA" w:rsidRPr="005D3CFD">
        <w:rPr>
          <w:rFonts w:ascii="Arial" w:hAnsi="Arial" w:cs="Arial"/>
        </w:rPr>
        <w:t xml:space="preserve">, </w:t>
      </w:r>
      <w:r w:rsidR="00FF6E96" w:rsidRPr="005D3CFD">
        <w:rPr>
          <w:rFonts w:ascii="Arial" w:hAnsi="Arial" w:cs="Arial"/>
        </w:rPr>
        <w:t>d</w:t>
      </w:r>
      <w:r w:rsidR="007A4DEA" w:rsidRPr="005D3CFD">
        <w:rPr>
          <w:rFonts w:ascii="Arial" w:hAnsi="Arial" w:cs="Arial"/>
        </w:rPr>
        <w:t xml:space="preserve">ie </w:t>
      </w:r>
      <w:r w:rsidR="00FF6E96" w:rsidRPr="005D3CFD">
        <w:rPr>
          <w:rFonts w:ascii="Arial" w:hAnsi="Arial" w:cs="Arial"/>
        </w:rPr>
        <w:t>sie</w:t>
      </w:r>
      <w:r w:rsidR="007A4DEA" w:rsidRPr="005D3CFD">
        <w:rPr>
          <w:rFonts w:ascii="Arial" w:hAnsi="Arial" w:cs="Arial"/>
        </w:rPr>
        <w:t xml:space="preserve"> nach Fertigstellung vermiete</w:t>
      </w:r>
      <w:r w:rsidR="00FF6E96" w:rsidRPr="005D3CFD">
        <w:rPr>
          <w:rFonts w:ascii="Arial" w:hAnsi="Arial" w:cs="Arial"/>
        </w:rPr>
        <w:t>n wird</w:t>
      </w:r>
      <w:r w:rsidR="007A4DEA" w:rsidRPr="005D3CFD">
        <w:rPr>
          <w:rFonts w:ascii="Arial" w:hAnsi="Arial" w:cs="Arial"/>
        </w:rPr>
        <w:t xml:space="preserve">. </w:t>
      </w:r>
      <w:r w:rsidR="002228E7" w:rsidRPr="005D3CFD">
        <w:rPr>
          <w:rFonts w:ascii="Arial" w:hAnsi="Arial" w:cs="Arial"/>
        </w:rPr>
        <w:t xml:space="preserve">Den Vertrag über den schlüsselfertigen Ankauf hatten beide Unternehmen auf der </w:t>
      </w:r>
      <w:r w:rsidR="00FF6E96" w:rsidRPr="005D3CFD">
        <w:rPr>
          <w:rFonts w:ascii="Arial" w:hAnsi="Arial" w:cs="Arial"/>
        </w:rPr>
        <w:t xml:space="preserve">Immobilienmesse </w:t>
      </w:r>
      <w:r w:rsidR="002228E7" w:rsidRPr="005D3CFD">
        <w:rPr>
          <w:rFonts w:ascii="Arial" w:hAnsi="Arial" w:cs="Arial"/>
        </w:rPr>
        <w:t xml:space="preserve">Expo Real vor vier Jahren unterzeichnet. Zum </w:t>
      </w:r>
      <w:r w:rsidR="007222E3" w:rsidRPr="005D3CFD">
        <w:rPr>
          <w:rFonts w:ascii="Arial" w:hAnsi="Arial" w:cs="Arial"/>
        </w:rPr>
        <w:t>Ankaufsp</w:t>
      </w:r>
      <w:r w:rsidR="002228E7" w:rsidRPr="005D3CFD">
        <w:rPr>
          <w:rFonts w:ascii="Arial" w:hAnsi="Arial" w:cs="Arial"/>
        </w:rPr>
        <w:t xml:space="preserve">aket gehören auch </w:t>
      </w:r>
      <w:r w:rsidRPr="005D3CFD">
        <w:rPr>
          <w:rFonts w:ascii="Arial" w:hAnsi="Arial" w:cs="Arial"/>
        </w:rPr>
        <w:t>eine viergruppige Kita und ein Studierendenhostel mit 184 Gästezimmern</w:t>
      </w:r>
      <w:r w:rsidR="002228E7" w:rsidRPr="005D3CFD">
        <w:rPr>
          <w:rFonts w:ascii="Arial" w:hAnsi="Arial" w:cs="Arial"/>
        </w:rPr>
        <w:t>, in dessen Untergeschoss sich mindestens 20 Schlafkapseln befinden werden</w:t>
      </w:r>
      <w:r w:rsidR="00207236" w:rsidRPr="005D3CFD">
        <w:rPr>
          <w:rFonts w:ascii="Arial" w:hAnsi="Arial" w:cs="Arial"/>
        </w:rPr>
        <w:t xml:space="preserve"> – abschließbare Schlafkabinen in einem Großraum</w:t>
      </w:r>
      <w:r w:rsidRPr="005D3CFD">
        <w:rPr>
          <w:rFonts w:ascii="Arial" w:hAnsi="Arial" w:cs="Arial"/>
        </w:rPr>
        <w:t xml:space="preserve">. </w:t>
      </w:r>
      <w:r w:rsidR="006D6BB8" w:rsidRPr="005D3CFD">
        <w:rPr>
          <w:rFonts w:ascii="Arial" w:hAnsi="Arial" w:cs="Arial"/>
        </w:rPr>
        <w:t>Die verbleibenden</w:t>
      </w:r>
      <w:r w:rsidRPr="005D3CFD">
        <w:rPr>
          <w:rFonts w:ascii="Arial" w:hAnsi="Arial" w:cs="Arial"/>
        </w:rPr>
        <w:t xml:space="preserve"> 3</w:t>
      </w:r>
      <w:r w:rsidR="001F22CE" w:rsidRPr="005D3CFD">
        <w:rPr>
          <w:rFonts w:ascii="Arial" w:hAnsi="Arial" w:cs="Arial"/>
        </w:rPr>
        <w:t>89</w:t>
      </w:r>
      <w:r w:rsidRPr="005D3CFD">
        <w:rPr>
          <w:rFonts w:ascii="Arial" w:hAnsi="Arial" w:cs="Arial"/>
        </w:rPr>
        <w:t xml:space="preserve"> Wohneinheiten </w:t>
      </w:r>
      <w:r w:rsidR="006D6BB8" w:rsidRPr="005D3CFD">
        <w:rPr>
          <w:rFonts w:ascii="Arial" w:hAnsi="Arial" w:cs="Arial"/>
        </w:rPr>
        <w:t>realisiert die NHW</w:t>
      </w:r>
      <w:r w:rsidR="007222E3" w:rsidRPr="005D3CFD">
        <w:rPr>
          <w:rFonts w:ascii="Arial" w:hAnsi="Arial" w:cs="Arial"/>
        </w:rPr>
        <w:t>.</w:t>
      </w:r>
      <w:r w:rsidR="00C25D00" w:rsidRPr="005D3CFD">
        <w:rPr>
          <w:rFonts w:ascii="Arial" w:hAnsi="Arial" w:cs="Arial"/>
        </w:rPr>
        <w:t xml:space="preserve"> </w:t>
      </w:r>
      <w:r w:rsidR="00BB790A" w:rsidRPr="005D3CFD">
        <w:rPr>
          <w:rFonts w:ascii="Arial" w:hAnsi="Arial" w:cs="Arial"/>
        </w:rPr>
        <w:t xml:space="preserve">Zu </w:t>
      </w:r>
      <w:r w:rsidR="00FF6E96" w:rsidRPr="005D3CFD">
        <w:rPr>
          <w:rFonts w:ascii="Arial" w:hAnsi="Arial" w:cs="Arial"/>
        </w:rPr>
        <w:t>dem</w:t>
      </w:r>
      <w:r w:rsidR="00BB790A" w:rsidRPr="005D3CFD">
        <w:rPr>
          <w:rFonts w:ascii="Arial" w:hAnsi="Arial" w:cs="Arial"/>
        </w:rPr>
        <w:t xml:space="preserve"> Wohnungspaket </w:t>
      </w:r>
      <w:r w:rsidR="00FF6E96" w:rsidRPr="005D3CFD">
        <w:rPr>
          <w:rFonts w:ascii="Arial" w:hAnsi="Arial" w:cs="Arial"/>
        </w:rPr>
        <w:t xml:space="preserve">auf diesen Baufeldern </w:t>
      </w:r>
      <w:r w:rsidR="00BB790A" w:rsidRPr="005D3CFD">
        <w:rPr>
          <w:rFonts w:ascii="Arial" w:hAnsi="Arial" w:cs="Arial"/>
        </w:rPr>
        <w:t>gehör</w:t>
      </w:r>
      <w:r w:rsidR="00FF6E96" w:rsidRPr="005D3CFD">
        <w:rPr>
          <w:rFonts w:ascii="Arial" w:hAnsi="Arial" w:cs="Arial"/>
        </w:rPr>
        <w:t xml:space="preserve">en </w:t>
      </w:r>
      <w:r w:rsidR="00BB790A" w:rsidRPr="005D3CFD">
        <w:rPr>
          <w:rFonts w:ascii="Arial" w:hAnsi="Arial" w:cs="Arial"/>
        </w:rPr>
        <w:t xml:space="preserve">auch </w:t>
      </w:r>
      <w:r w:rsidR="00FF6E96" w:rsidRPr="005D3CFD">
        <w:rPr>
          <w:rFonts w:ascii="Arial" w:hAnsi="Arial" w:cs="Arial"/>
        </w:rPr>
        <w:t xml:space="preserve">Eigentumswohnungen, die die NHW unter dem Namen </w:t>
      </w:r>
      <w:r w:rsidR="00BB790A" w:rsidRPr="005D3CFD">
        <w:rPr>
          <w:rFonts w:ascii="Arial" w:hAnsi="Arial" w:cs="Arial"/>
        </w:rPr>
        <w:t>„nuville bockenheim“</w:t>
      </w:r>
      <w:r w:rsidR="00FF6E96" w:rsidRPr="005D3CFD">
        <w:rPr>
          <w:rFonts w:ascii="Arial" w:hAnsi="Arial" w:cs="Arial"/>
        </w:rPr>
        <w:t xml:space="preserve"> an</w:t>
      </w:r>
      <w:r w:rsidR="00E7771F" w:rsidRPr="005D3CFD">
        <w:rPr>
          <w:rFonts w:ascii="Arial" w:hAnsi="Arial" w:cs="Arial"/>
        </w:rPr>
        <w:t xml:space="preserve">bietet </w:t>
      </w:r>
      <w:r w:rsidR="00FF6E96" w:rsidRPr="005D3CFD">
        <w:rPr>
          <w:rFonts w:ascii="Arial" w:hAnsi="Arial" w:cs="Arial"/>
        </w:rPr>
        <w:t>und vermarktet</w:t>
      </w:r>
      <w:r w:rsidR="00BB790A" w:rsidRPr="005D3CFD">
        <w:rPr>
          <w:rFonts w:ascii="Arial" w:hAnsi="Arial" w:cs="Arial"/>
        </w:rPr>
        <w:t xml:space="preserve">. Die Wohnungen verteilen sich auf fünf Gebäudekomplexe – gruppiert um innenliegende Hofgärten mit Treffpunkten, Spielplätzen und Privatgärten. </w:t>
      </w:r>
      <w:r w:rsidR="00CE5ABD" w:rsidRPr="005D3CFD">
        <w:rPr>
          <w:rFonts w:ascii="Arial" w:hAnsi="Arial" w:cs="Arial"/>
        </w:rPr>
        <w:t xml:space="preserve">Ein Highlight von </w:t>
      </w:r>
      <w:r w:rsidR="003C2594" w:rsidRPr="005D3CFD">
        <w:rPr>
          <w:rFonts w:ascii="Arial" w:hAnsi="Arial" w:cs="Arial"/>
        </w:rPr>
        <w:t>„</w:t>
      </w:r>
      <w:r w:rsidR="00CE5ABD" w:rsidRPr="005D3CFD">
        <w:rPr>
          <w:rFonts w:ascii="Arial" w:hAnsi="Arial" w:cs="Arial"/>
        </w:rPr>
        <w:t>nuville</w:t>
      </w:r>
      <w:r w:rsidR="003C2594" w:rsidRPr="005D3CFD">
        <w:rPr>
          <w:rFonts w:ascii="Arial" w:hAnsi="Arial" w:cs="Arial"/>
        </w:rPr>
        <w:t>“</w:t>
      </w:r>
      <w:r w:rsidR="00CE5ABD" w:rsidRPr="005D3CFD">
        <w:rPr>
          <w:rFonts w:ascii="Arial" w:hAnsi="Arial" w:cs="Arial"/>
        </w:rPr>
        <w:t xml:space="preserve"> ist der unverbaute Blick auf den Schönhof-Park als </w:t>
      </w:r>
      <w:r w:rsidR="00CE5ABD" w:rsidRPr="005D3CFD">
        <w:rPr>
          <w:rFonts w:ascii="Arial" w:hAnsi="Arial" w:cs="Arial"/>
        </w:rPr>
        <w:lastRenderedPageBreak/>
        <w:t xml:space="preserve">Herzstück des neuen Quartiers, den man vom Hauptgebäude, dem Torhaus, in Richtung Westen genießen kann. </w:t>
      </w:r>
      <w:r w:rsidR="003E56C1" w:rsidRPr="005D3CFD">
        <w:rPr>
          <w:rFonts w:ascii="Arial" w:hAnsi="Arial" w:cs="Arial"/>
        </w:rPr>
        <w:t xml:space="preserve">Selbstnutzern und Familien mit Kindern bietet die NHW einen finanziellen Bonus auf den Kaufpreis an. </w:t>
      </w:r>
      <w:r w:rsidR="00BB790A" w:rsidRPr="005D3CFD">
        <w:rPr>
          <w:rFonts w:ascii="Arial" w:hAnsi="Arial" w:cs="Arial"/>
        </w:rPr>
        <w:t xml:space="preserve">Weitere Infos unter </w:t>
      </w:r>
      <w:hyperlink r:id="rId11" w:history="1">
        <w:r w:rsidR="00BB790A" w:rsidRPr="005D3CFD">
          <w:rPr>
            <w:rStyle w:val="Hyperlink"/>
            <w:rFonts w:ascii="Arial" w:hAnsi="Arial" w:cs="Arial"/>
          </w:rPr>
          <w:t>https://www.nuville-frankfurt.de/</w:t>
        </w:r>
      </w:hyperlink>
      <w:r w:rsidR="00BB790A" w:rsidRPr="005D3CFD">
        <w:rPr>
          <w:rFonts w:ascii="Arial" w:hAnsi="Arial" w:cs="Arial"/>
        </w:rPr>
        <w:t>.</w:t>
      </w:r>
      <w:r w:rsidR="00CE5ABD" w:rsidRPr="005D3CFD">
        <w:rPr>
          <w:rFonts w:ascii="Arial" w:hAnsi="Arial" w:cs="Arial"/>
        </w:rPr>
        <w:t xml:space="preserve"> </w:t>
      </w:r>
      <w:r w:rsidR="009663DB" w:rsidRPr="005D3CFD">
        <w:rPr>
          <w:rFonts w:ascii="Arial" w:hAnsi="Arial" w:cs="Arial"/>
        </w:rPr>
        <w:t xml:space="preserve">Die ersten Wohnungen auf diesen Baufeldern sind voraussichtlich im Frühsommer 2024 </w:t>
      </w:r>
      <w:r w:rsidR="00CE5ABD" w:rsidRPr="005D3CFD">
        <w:rPr>
          <w:rFonts w:ascii="Arial" w:hAnsi="Arial" w:cs="Arial"/>
        </w:rPr>
        <w:t>bezugsfertig</w:t>
      </w:r>
      <w:r w:rsidR="009663DB" w:rsidRPr="005D3CFD">
        <w:rPr>
          <w:rFonts w:ascii="Arial" w:hAnsi="Arial" w:cs="Arial"/>
        </w:rPr>
        <w:t>.</w:t>
      </w:r>
      <w:r w:rsidR="001905F8" w:rsidRPr="005D3CFD">
        <w:rPr>
          <w:rFonts w:ascii="Arial" w:hAnsi="Arial" w:cs="Arial"/>
        </w:rPr>
        <w:t xml:space="preserve"> </w:t>
      </w:r>
    </w:p>
    <w:p w14:paraId="4C7F91BA" w14:textId="77777777" w:rsidR="00D3439F" w:rsidRPr="005D3CFD" w:rsidRDefault="00D3439F" w:rsidP="001E7C6C">
      <w:pPr>
        <w:pStyle w:val="xmsonormal"/>
        <w:tabs>
          <w:tab w:val="left" w:pos="7655"/>
        </w:tabs>
        <w:spacing w:line="360" w:lineRule="auto"/>
        <w:ind w:right="568"/>
        <w:jc w:val="both"/>
        <w:rPr>
          <w:rFonts w:ascii="Arial" w:hAnsi="Arial" w:cs="Arial"/>
        </w:rPr>
      </w:pPr>
    </w:p>
    <w:p w14:paraId="483F756E" w14:textId="189E99BD" w:rsidR="001E7C6C" w:rsidRPr="005D3CFD" w:rsidRDefault="00CE5ABD" w:rsidP="001E7C6C">
      <w:pPr>
        <w:pStyle w:val="xmsonormal"/>
        <w:tabs>
          <w:tab w:val="left" w:pos="7655"/>
        </w:tabs>
        <w:spacing w:line="360" w:lineRule="auto"/>
        <w:ind w:right="568"/>
        <w:jc w:val="both"/>
        <w:rPr>
          <w:rFonts w:ascii="Arial" w:hAnsi="Arial" w:cs="Arial"/>
        </w:rPr>
      </w:pPr>
      <w:r w:rsidRPr="005D3CFD">
        <w:rPr>
          <w:rFonts w:ascii="Arial" w:hAnsi="Arial" w:cs="Arial"/>
        </w:rPr>
        <w:t>Das Land Hessen fördert den sozialen Wohnungsbau im Schönhof-Viertel in den Baufeldern D und E m</w:t>
      </w:r>
      <w:r w:rsidR="005933CC" w:rsidRPr="005D3CFD">
        <w:rPr>
          <w:rFonts w:ascii="Arial" w:hAnsi="Arial" w:cs="Arial"/>
        </w:rPr>
        <w:t xml:space="preserve">it </w:t>
      </w:r>
      <w:r w:rsidR="001F22CE" w:rsidRPr="005D3CFD">
        <w:rPr>
          <w:rFonts w:ascii="Arial" w:hAnsi="Arial" w:cs="Arial"/>
        </w:rPr>
        <w:t xml:space="preserve">rund 24,2 </w:t>
      </w:r>
      <w:r w:rsidR="005933CC" w:rsidRPr="005D3CFD">
        <w:rPr>
          <w:rFonts w:ascii="Arial" w:hAnsi="Arial" w:cs="Arial"/>
        </w:rPr>
        <w:t>Mi</w:t>
      </w:r>
      <w:r w:rsidR="001F22CE" w:rsidRPr="005D3CFD">
        <w:rPr>
          <w:rFonts w:ascii="Arial" w:hAnsi="Arial" w:cs="Arial"/>
        </w:rPr>
        <w:t xml:space="preserve">llionen </w:t>
      </w:r>
      <w:r w:rsidR="005933CC" w:rsidRPr="005D3CFD">
        <w:rPr>
          <w:rFonts w:ascii="Arial" w:hAnsi="Arial" w:cs="Arial"/>
        </w:rPr>
        <w:t>Euro</w:t>
      </w:r>
      <w:r w:rsidRPr="005D3CFD">
        <w:rPr>
          <w:rFonts w:ascii="Arial" w:hAnsi="Arial" w:cs="Arial"/>
        </w:rPr>
        <w:t xml:space="preserve">, die </w:t>
      </w:r>
      <w:r w:rsidR="001F22CE" w:rsidRPr="005D3CFD">
        <w:rPr>
          <w:rFonts w:ascii="Arial" w:hAnsi="Arial" w:cs="Arial"/>
        </w:rPr>
        <w:t xml:space="preserve">Stadt Frankfurt </w:t>
      </w:r>
      <w:r w:rsidR="00FF6E96" w:rsidRPr="005D3CFD">
        <w:rPr>
          <w:rFonts w:ascii="Arial" w:hAnsi="Arial" w:cs="Arial"/>
        </w:rPr>
        <w:t xml:space="preserve">unterstützt </w:t>
      </w:r>
      <w:r w:rsidR="00C031B8" w:rsidRPr="005D3CFD">
        <w:rPr>
          <w:rFonts w:ascii="Arial" w:hAnsi="Arial" w:cs="Arial"/>
        </w:rPr>
        <w:t xml:space="preserve">zusätzlich mit rund 15,1 Millionen Euro. </w:t>
      </w:r>
      <w:r w:rsidR="00C25D00" w:rsidRPr="005D3CFD">
        <w:rPr>
          <w:rFonts w:ascii="Arial" w:hAnsi="Arial" w:cs="Arial"/>
        </w:rPr>
        <w:t>Die insgesamt rund ein Drittel geförderten Wohnungen werden zum größten Teil für 5,00-7,00 €/m² vermietet. Im Rahmen des Mittelstandsprogramms der Stadt Frankfurt wird es rund 90 Wohnungen auch zu einem Mietpreis zwischen 8,50 m</w:t>
      </w:r>
      <w:r w:rsidR="00C25D00" w:rsidRPr="005D3CFD">
        <w:rPr>
          <w:rFonts w:ascii="Arial" w:hAnsi="Arial" w:cs="Arial"/>
          <w:vertAlign w:val="superscript"/>
        </w:rPr>
        <w:t>2</w:t>
      </w:r>
      <w:r w:rsidR="00C25D00" w:rsidRPr="005D3CFD">
        <w:rPr>
          <w:rFonts w:ascii="Arial" w:hAnsi="Arial" w:cs="Arial"/>
        </w:rPr>
        <w:t xml:space="preserve"> bis 10,50 €/m² geben. Dieses Angebot richtet sich insbesondere an Haushalte mit mittlerem Einkommen. Die Miete für die freifinanzierten Wohnungen startet bei durchschnittlich 15 Euro und liegt damit deutlich unter der durchschnittlichen Miete, die derzeit für Neubauten in Frankfurt aufgerufen wird.</w:t>
      </w:r>
    </w:p>
    <w:p w14:paraId="3C752182" w14:textId="77777777" w:rsidR="002D21E2" w:rsidRPr="005D3CFD" w:rsidRDefault="002D21E2" w:rsidP="001E7C6C">
      <w:pPr>
        <w:pStyle w:val="xmsonormal"/>
        <w:tabs>
          <w:tab w:val="left" w:pos="7655"/>
        </w:tabs>
        <w:spacing w:line="360" w:lineRule="auto"/>
        <w:ind w:right="568"/>
        <w:jc w:val="both"/>
        <w:rPr>
          <w:rFonts w:ascii="Arial" w:hAnsi="Arial" w:cs="Arial"/>
        </w:rPr>
      </w:pPr>
    </w:p>
    <w:p w14:paraId="6C830827" w14:textId="7ACE377B" w:rsidR="001E7C6C" w:rsidRPr="005D3CFD" w:rsidRDefault="002D21E2" w:rsidP="001E7C6C">
      <w:pPr>
        <w:pStyle w:val="xmsonormal"/>
        <w:tabs>
          <w:tab w:val="left" w:pos="7655"/>
        </w:tabs>
        <w:spacing w:line="360" w:lineRule="auto"/>
        <w:ind w:right="568"/>
        <w:jc w:val="both"/>
        <w:rPr>
          <w:rFonts w:ascii="Arial" w:hAnsi="Arial" w:cs="Arial"/>
          <w:b/>
          <w:bCs/>
        </w:rPr>
      </w:pPr>
      <w:r w:rsidRPr="005D3CFD">
        <w:rPr>
          <w:rFonts w:ascii="Arial" w:hAnsi="Arial" w:cs="Arial"/>
          <w:b/>
          <w:bCs/>
        </w:rPr>
        <w:t>Ökologische Bauweise, hohe ökologische Standards</w:t>
      </w:r>
    </w:p>
    <w:p w14:paraId="4627675A" w14:textId="583D3121" w:rsidR="001E7C6C" w:rsidRPr="005D3CFD" w:rsidRDefault="001E7C6C" w:rsidP="001E7C6C">
      <w:pPr>
        <w:pStyle w:val="xmsonormal"/>
        <w:tabs>
          <w:tab w:val="left" w:pos="7655"/>
        </w:tabs>
        <w:spacing w:line="360" w:lineRule="auto"/>
        <w:ind w:right="568"/>
        <w:jc w:val="both"/>
        <w:rPr>
          <w:rFonts w:ascii="Arial" w:hAnsi="Arial" w:cs="Arial"/>
        </w:rPr>
      </w:pPr>
      <w:r w:rsidRPr="005D3CFD">
        <w:rPr>
          <w:rFonts w:ascii="Arial" w:hAnsi="Arial" w:cs="Arial"/>
          <w:spacing w:val="-1"/>
        </w:rPr>
        <w:t>Das Schönhof-Viertel zeichnet sich durch eine ökologische Bauweise mit hohen energetischen Standards der einzelnen Gebäude</w:t>
      </w:r>
      <w:r w:rsidR="00FF6E96" w:rsidRPr="005D3CFD">
        <w:rPr>
          <w:rFonts w:ascii="Arial" w:hAnsi="Arial" w:cs="Arial"/>
          <w:spacing w:val="-1"/>
        </w:rPr>
        <w:t>, klimafreundlicher Fernwärme, Photovoltaikanlagen für grünen Strom sowie der klugen Nutzung von Regenwasser</w:t>
      </w:r>
      <w:r w:rsidRPr="005D3CFD">
        <w:rPr>
          <w:rFonts w:ascii="Arial" w:hAnsi="Arial" w:cs="Arial"/>
          <w:spacing w:val="-1"/>
        </w:rPr>
        <w:t xml:space="preserve"> aus. Eine Quartierszertifizierung der Deutschen Gesellschaft für Nachhaltiges Bauen (DGNB) in Gold wird angestrebt. Künftig wird sich eine 28.000 Quadratmeter große Parkanlage wie ein grünes Band inmitten der Bebauung durch das ganze </w:t>
      </w:r>
      <w:r w:rsidRPr="005D3CFD">
        <w:rPr>
          <w:rFonts w:ascii="Arial" w:hAnsi="Arial" w:cs="Arial"/>
          <w:spacing w:val="-1"/>
        </w:rPr>
        <w:lastRenderedPageBreak/>
        <w:t xml:space="preserve">Quartier ziehen. </w:t>
      </w:r>
      <w:r w:rsidR="00FF6E96" w:rsidRPr="005D3CFD">
        <w:rPr>
          <w:rFonts w:ascii="Arial" w:hAnsi="Arial" w:cs="Arial"/>
          <w:spacing w:val="-1"/>
        </w:rPr>
        <w:t xml:space="preserve">Biodiversität wird hier ebenfalls großgeschrieben: </w:t>
      </w:r>
      <w:r w:rsidR="00E7771F" w:rsidRPr="005D3CFD">
        <w:rPr>
          <w:rFonts w:ascii="Arial" w:hAnsi="Arial" w:cs="Arial"/>
          <w:spacing w:val="-1"/>
        </w:rPr>
        <w:t>M</w:t>
      </w:r>
      <w:r w:rsidRPr="005D3CFD">
        <w:rPr>
          <w:rFonts w:ascii="Arial" w:hAnsi="Arial" w:cs="Arial"/>
          <w:spacing w:val="-1"/>
        </w:rPr>
        <w:t>it Fledermaushäusern, Bienenstöcken</w:t>
      </w:r>
      <w:r w:rsidR="00FF6E96" w:rsidRPr="005D3CFD">
        <w:rPr>
          <w:rFonts w:ascii="Arial" w:hAnsi="Arial" w:cs="Arial"/>
          <w:spacing w:val="-1"/>
        </w:rPr>
        <w:t xml:space="preserve"> und </w:t>
      </w:r>
      <w:r w:rsidRPr="005D3CFD">
        <w:rPr>
          <w:rFonts w:ascii="Arial" w:hAnsi="Arial" w:cs="Arial"/>
          <w:spacing w:val="-1"/>
        </w:rPr>
        <w:t xml:space="preserve">Insektenhotels </w:t>
      </w:r>
      <w:r w:rsidR="00FF6E96" w:rsidRPr="005D3CFD">
        <w:rPr>
          <w:rFonts w:ascii="Arial" w:hAnsi="Arial" w:cs="Arial"/>
          <w:spacing w:val="-1"/>
        </w:rPr>
        <w:t>soll auch die Tierwelt in der Stadt vielfältiger werden</w:t>
      </w:r>
      <w:r w:rsidRPr="005D3CFD">
        <w:rPr>
          <w:rFonts w:ascii="Arial" w:hAnsi="Arial" w:cs="Arial"/>
          <w:spacing w:val="-1"/>
        </w:rPr>
        <w:t xml:space="preserve">. Das Wohlbefinden und die Gesundheit der Menschen stehen in der Quartiersentwicklung im Vordergrund. Die Freiflächen auf dem Platz sowie im Park sollen </w:t>
      </w:r>
      <w:r w:rsidR="00923601" w:rsidRPr="005D3CFD">
        <w:rPr>
          <w:rFonts w:ascii="Arial" w:hAnsi="Arial" w:cs="Arial"/>
          <w:spacing w:val="-1"/>
        </w:rPr>
        <w:t xml:space="preserve">für vielfältige Aktivitäten zur Verfügung stehen. Es wird Grill- und Liegewiesen geben, </w:t>
      </w:r>
      <w:r w:rsidR="009663DB" w:rsidRPr="005D3CFD">
        <w:rPr>
          <w:rFonts w:ascii="Arial" w:hAnsi="Arial" w:cs="Arial"/>
          <w:spacing w:val="-1"/>
        </w:rPr>
        <w:t xml:space="preserve">ebenso </w:t>
      </w:r>
      <w:r w:rsidR="00923601" w:rsidRPr="005D3CFD">
        <w:rPr>
          <w:rFonts w:ascii="Arial" w:hAnsi="Arial" w:cs="Arial"/>
          <w:spacing w:val="-1"/>
        </w:rPr>
        <w:t xml:space="preserve">Fels- und Kletterlandschaften sowie Spielplätze, ein Sportfeld </w:t>
      </w:r>
      <w:r w:rsidR="00B55300" w:rsidRPr="005D3CFD">
        <w:rPr>
          <w:rFonts w:ascii="Arial" w:hAnsi="Arial" w:cs="Arial"/>
          <w:spacing w:val="-1"/>
        </w:rPr>
        <w:t>und</w:t>
      </w:r>
      <w:r w:rsidR="00923601" w:rsidRPr="005D3CFD">
        <w:rPr>
          <w:rFonts w:ascii="Arial" w:hAnsi="Arial" w:cs="Arial"/>
          <w:spacing w:val="-1"/>
        </w:rPr>
        <w:t xml:space="preserve"> die Möglichkeit</w:t>
      </w:r>
      <w:r w:rsidR="00F05141" w:rsidRPr="005D3CFD">
        <w:rPr>
          <w:rFonts w:ascii="Arial" w:hAnsi="Arial" w:cs="Arial"/>
          <w:spacing w:val="-1"/>
        </w:rPr>
        <w:t xml:space="preserve"> zum </w:t>
      </w:r>
      <w:r w:rsidRPr="005D3CFD">
        <w:rPr>
          <w:rFonts w:ascii="Arial" w:hAnsi="Arial" w:cs="Arial"/>
          <w:spacing w:val="-1"/>
        </w:rPr>
        <w:t>Urban Gardening</w:t>
      </w:r>
      <w:r w:rsidR="00923601" w:rsidRPr="005D3CFD">
        <w:rPr>
          <w:rFonts w:ascii="Arial" w:hAnsi="Arial" w:cs="Arial"/>
          <w:spacing w:val="-1"/>
        </w:rPr>
        <w:t>.</w:t>
      </w:r>
      <w:r w:rsidRPr="005D3CFD">
        <w:rPr>
          <w:rFonts w:ascii="Arial" w:hAnsi="Arial" w:cs="Arial"/>
          <w:spacing w:val="-1"/>
        </w:rPr>
        <w:t xml:space="preserve"> </w:t>
      </w:r>
      <w:r w:rsidR="00923601" w:rsidRPr="005D3CFD">
        <w:rPr>
          <w:rFonts w:ascii="Arial" w:hAnsi="Arial" w:cs="Arial"/>
          <w:spacing w:val="-1"/>
        </w:rPr>
        <w:t xml:space="preserve">Mit </w:t>
      </w:r>
      <w:r w:rsidRPr="005D3CFD">
        <w:rPr>
          <w:rFonts w:ascii="Arial" w:hAnsi="Arial" w:cs="Arial"/>
          <w:spacing w:val="-1"/>
        </w:rPr>
        <w:t xml:space="preserve">E-Bike- und Carsharing-Stationen </w:t>
      </w:r>
      <w:r w:rsidR="00923601" w:rsidRPr="005D3CFD">
        <w:rPr>
          <w:rFonts w:ascii="Arial" w:hAnsi="Arial" w:cs="Arial"/>
          <w:spacing w:val="-1"/>
        </w:rPr>
        <w:t xml:space="preserve">wird es darüber hinaus </w:t>
      </w:r>
      <w:r w:rsidRPr="005D3CFD">
        <w:rPr>
          <w:rFonts w:ascii="Arial" w:hAnsi="Arial" w:cs="Arial"/>
          <w:spacing w:val="-1"/>
        </w:rPr>
        <w:t>alternative Mobilitätsangebote</w:t>
      </w:r>
      <w:r w:rsidR="00923601" w:rsidRPr="005D3CFD">
        <w:rPr>
          <w:rFonts w:ascii="Arial" w:hAnsi="Arial" w:cs="Arial"/>
          <w:spacing w:val="-1"/>
        </w:rPr>
        <w:t xml:space="preserve"> geben</w:t>
      </w:r>
      <w:r w:rsidRPr="005D3CFD">
        <w:rPr>
          <w:rFonts w:ascii="Arial" w:hAnsi="Arial" w:cs="Arial"/>
          <w:spacing w:val="-1"/>
        </w:rPr>
        <w:t>. Das Quartier wird Einzelhandels- und Gewerbeflächen bieten sowie ein Hybrid-Gebäude mit Grundschule, Sporthalle</w:t>
      </w:r>
      <w:r w:rsidR="00B55300" w:rsidRPr="005D3CFD">
        <w:rPr>
          <w:rFonts w:ascii="Arial" w:hAnsi="Arial" w:cs="Arial"/>
          <w:spacing w:val="-1"/>
        </w:rPr>
        <w:t xml:space="preserve">, </w:t>
      </w:r>
      <w:r w:rsidRPr="005D3CFD">
        <w:rPr>
          <w:rFonts w:ascii="Arial" w:hAnsi="Arial" w:cs="Arial"/>
          <w:spacing w:val="-1"/>
        </w:rPr>
        <w:t xml:space="preserve">Wohnungen </w:t>
      </w:r>
      <w:r w:rsidR="00B55300" w:rsidRPr="005D3CFD">
        <w:rPr>
          <w:rFonts w:ascii="Arial" w:hAnsi="Arial" w:cs="Arial"/>
          <w:spacing w:val="-1"/>
        </w:rPr>
        <w:t>und</w:t>
      </w:r>
      <w:r w:rsidRPr="005D3CFD">
        <w:rPr>
          <w:rFonts w:ascii="Arial" w:hAnsi="Arial" w:cs="Arial"/>
          <w:spacing w:val="-1"/>
        </w:rPr>
        <w:t xml:space="preserve"> fünf Kitas. Zentrum </w:t>
      </w:r>
      <w:r w:rsidR="00A431D6" w:rsidRPr="005D3CFD">
        <w:rPr>
          <w:rFonts w:ascii="Arial" w:hAnsi="Arial" w:cs="Arial"/>
          <w:spacing w:val="-1"/>
        </w:rPr>
        <w:t xml:space="preserve">ist </w:t>
      </w:r>
      <w:r w:rsidRPr="005D3CFD">
        <w:rPr>
          <w:rFonts w:ascii="Arial" w:hAnsi="Arial" w:cs="Arial"/>
          <w:spacing w:val="-1"/>
        </w:rPr>
        <w:t>der Quartiersplatz</w:t>
      </w:r>
      <w:r w:rsidR="00A431D6" w:rsidRPr="005D3CFD">
        <w:rPr>
          <w:rFonts w:ascii="Arial" w:hAnsi="Arial" w:cs="Arial"/>
          <w:spacing w:val="-1"/>
        </w:rPr>
        <w:t>, der</w:t>
      </w:r>
      <w:r w:rsidRPr="005D3CFD">
        <w:rPr>
          <w:rFonts w:ascii="Arial" w:hAnsi="Arial" w:cs="Arial"/>
          <w:spacing w:val="-1"/>
        </w:rPr>
        <w:t xml:space="preserve"> die Wohnquartiere im Osten und im Westen</w:t>
      </w:r>
      <w:r w:rsidR="00A431D6" w:rsidRPr="005D3CFD">
        <w:rPr>
          <w:rFonts w:ascii="Arial" w:hAnsi="Arial" w:cs="Arial"/>
          <w:spacing w:val="-1"/>
        </w:rPr>
        <w:t xml:space="preserve"> verbindet</w:t>
      </w:r>
      <w:r w:rsidRPr="005D3CFD">
        <w:rPr>
          <w:rFonts w:ascii="Arial" w:hAnsi="Arial" w:cs="Arial"/>
          <w:spacing w:val="-1"/>
        </w:rPr>
        <w:t xml:space="preserve">. </w:t>
      </w:r>
    </w:p>
    <w:p w14:paraId="22762D23" w14:textId="4685F27F" w:rsidR="00DA3A6E" w:rsidRPr="005D3CFD" w:rsidRDefault="00DA3A6E" w:rsidP="00D37312">
      <w:pPr>
        <w:shd w:val="clear" w:color="auto" w:fill="FFFFFF"/>
        <w:tabs>
          <w:tab w:val="left" w:pos="7655"/>
        </w:tabs>
        <w:spacing w:before="100" w:beforeAutospacing="1" w:after="100" w:afterAutospacing="1" w:line="360" w:lineRule="auto"/>
        <w:ind w:right="568"/>
        <w:jc w:val="both"/>
        <w:rPr>
          <w:rFonts w:ascii="Arial" w:hAnsi="Arial" w:cs="Arial"/>
          <w:spacing w:val="-1"/>
          <w:lang w:eastAsia="de-DE"/>
        </w:rPr>
      </w:pPr>
      <w:r w:rsidRPr="005D3CFD">
        <w:rPr>
          <w:rFonts w:ascii="Arial" w:hAnsi="Arial" w:cs="Arial"/>
          <w:spacing w:val="-1"/>
          <w:lang w:eastAsia="de-DE"/>
        </w:rPr>
        <w:t>Weitere Info</w:t>
      </w:r>
      <w:r w:rsidR="004D1B15">
        <w:rPr>
          <w:rFonts w:ascii="Arial" w:hAnsi="Arial" w:cs="Arial"/>
          <w:spacing w:val="-1"/>
          <w:lang w:eastAsia="de-DE"/>
        </w:rPr>
        <w:t>s</w:t>
      </w:r>
      <w:r w:rsidRPr="005D3CFD">
        <w:rPr>
          <w:rFonts w:ascii="Arial" w:hAnsi="Arial" w:cs="Arial"/>
          <w:spacing w:val="-1"/>
          <w:lang w:eastAsia="de-DE"/>
        </w:rPr>
        <w:t xml:space="preserve"> unter </w:t>
      </w:r>
      <w:hyperlink r:id="rId12" w:history="1">
        <w:r w:rsidRPr="005D3CFD">
          <w:rPr>
            <w:rStyle w:val="Hyperlink"/>
            <w:rFonts w:ascii="Arial" w:hAnsi="Arial" w:cs="Arial"/>
            <w:color w:val="auto"/>
            <w:spacing w:val="-1"/>
            <w:lang w:eastAsia="de-DE"/>
          </w:rPr>
          <w:t>https://www.schoenhof-viertel.de/</w:t>
        </w:r>
      </w:hyperlink>
      <w:r w:rsidR="00E7771F" w:rsidRPr="005D3CFD">
        <w:rPr>
          <w:rFonts w:ascii="Arial" w:hAnsi="Arial" w:cs="Arial"/>
          <w:spacing w:val="-1"/>
          <w:lang w:eastAsia="de-DE"/>
        </w:rPr>
        <w:t xml:space="preserve"> sowie</w:t>
      </w:r>
      <w:r w:rsidR="009C5205" w:rsidRPr="005D3CFD">
        <w:rPr>
          <w:rFonts w:ascii="Arial" w:hAnsi="Arial" w:cs="Arial"/>
          <w:spacing w:val="-1"/>
          <w:lang w:eastAsia="de-DE"/>
        </w:rPr>
        <w:t xml:space="preserve"> im </w:t>
      </w:r>
      <w:hyperlink r:id="rId13" w:history="1">
        <w:r w:rsidR="009C5205" w:rsidRPr="005D3CFD">
          <w:rPr>
            <w:rStyle w:val="Hyperlink"/>
            <w:rFonts w:ascii="Arial" w:hAnsi="Arial" w:cs="Arial"/>
            <w:spacing w:val="-1"/>
            <w:lang w:eastAsia="de-DE"/>
          </w:rPr>
          <w:t>Online-Magazin</w:t>
        </w:r>
      </w:hyperlink>
      <w:r w:rsidR="009C5205" w:rsidRPr="005D3CFD">
        <w:rPr>
          <w:rFonts w:ascii="Arial" w:hAnsi="Arial" w:cs="Arial"/>
          <w:spacing w:val="-1"/>
          <w:lang w:eastAsia="de-DE"/>
        </w:rPr>
        <w:t>.</w:t>
      </w:r>
    </w:p>
    <w:p w14:paraId="7105A2E3" w14:textId="16AE5239" w:rsidR="005D3CFD" w:rsidRPr="005D3CFD" w:rsidRDefault="005D3CFD" w:rsidP="005D3CFD">
      <w:pPr>
        <w:shd w:val="clear" w:color="auto" w:fill="FFFFFF"/>
        <w:tabs>
          <w:tab w:val="left" w:pos="7655"/>
        </w:tabs>
        <w:spacing w:before="100" w:beforeAutospacing="1" w:after="100" w:afterAutospacing="1"/>
        <w:ind w:right="567"/>
        <w:jc w:val="both"/>
        <w:rPr>
          <w:rFonts w:ascii="Arial" w:hAnsi="Arial" w:cs="Arial"/>
          <w:b/>
          <w:bCs/>
          <w:spacing w:val="-1"/>
          <w:lang w:eastAsia="de-DE"/>
        </w:rPr>
      </w:pPr>
      <w:r w:rsidRPr="005D3CFD">
        <w:rPr>
          <w:rFonts w:ascii="Arial" w:hAnsi="Arial" w:cs="Arial"/>
          <w:b/>
          <w:bCs/>
          <w:spacing w:val="-1"/>
          <w:lang w:eastAsia="de-DE"/>
        </w:rPr>
        <w:t>Bildunterschriften:</w:t>
      </w:r>
    </w:p>
    <w:p w14:paraId="38951080" w14:textId="0445F432" w:rsidR="005D3CFD" w:rsidRPr="005D3CFD" w:rsidRDefault="005D3CFD" w:rsidP="005D3CFD">
      <w:pPr>
        <w:shd w:val="clear" w:color="auto" w:fill="FFFFFF"/>
        <w:tabs>
          <w:tab w:val="left" w:pos="7655"/>
        </w:tabs>
        <w:spacing w:before="100" w:beforeAutospacing="1" w:after="100" w:afterAutospacing="1"/>
        <w:ind w:right="567"/>
        <w:jc w:val="both"/>
        <w:rPr>
          <w:rFonts w:ascii="Arial" w:hAnsi="Arial" w:cs="Arial"/>
        </w:rPr>
      </w:pPr>
      <w:r w:rsidRPr="005D3CFD">
        <w:rPr>
          <w:rFonts w:ascii="Arial" w:hAnsi="Arial" w:cs="Arial"/>
          <w:b/>
          <w:bCs/>
          <w:spacing w:val="-1"/>
          <w:lang w:eastAsia="de-DE"/>
        </w:rPr>
        <w:t>PF1:</w:t>
      </w:r>
      <w:r w:rsidRPr="005D3CFD">
        <w:rPr>
          <w:rFonts w:ascii="Arial" w:hAnsi="Arial" w:cs="Arial"/>
          <w:spacing w:val="-1"/>
          <w:lang w:eastAsia="de-DE"/>
        </w:rPr>
        <w:t xml:space="preserve"> Nach dem Richtspruch: Alexander Endlich (Projektleiter Peter </w:t>
      </w:r>
      <w:proofErr w:type="spellStart"/>
      <w:r w:rsidRPr="005D3CFD">
        <w:rPr>
          <w:rFonts w:ascii="Arial" w:hAnsi="Arial" w:cs="Arial"/>
          <w:spacing w:val="-1"/>
          <w:lang w:eastAsia="de-DE"/>
        </w:rPr>
        <w:t>Gross</w:t>
      </w:r>
      <w:proofErr w:type="spellEnd"/>
      <w:r w:rsidRPr="005D3CFD">
        <w:rPr>
          <w:rFonts w:ascii="Arial" w:hAnsi="Arial" w:cs="Arial"/>
          <w:spacing w:val="-1"/>
          <w:lang w:eastAsia="de-DE"/>
        </w:rPr>
        <w:t xml:space="preserve"> Hochbau), Marcus Gwechenberger (</w:t>
      </w:r>
      <w:r w:rsidRPr="005D3CFD">
        <w:rPr>
          <w:rFonts w:ascii="Arial" w:hAnsi="Arial" w:cs="Arial"/>
        </w:rPr>
        <w:t>Dezernent für Planen und Wohnen</w:t>
      </w:r>
      <w:r w:rsidR="004D1B15" w:rsidRPr="004D1B15">
        <w:rPr>
          <w:rFonts w:ascii="Arial" w:hAnsi="Arial" w:cs="Arial"/>
          <w:spacing w:val="-1"/>
          <w:lang w:eastAsia="de-DE"/>
        </w:rPr>
        <w:t xml:space="preserve"> </w:t>
      </w:r>
      <w:r w:rsidR="004D1B15">
        <w:rPr>
          <w:rFonts w:ascii="Arial" w:hAnsi="Arial" w:cs="Arial"/>
          <w:spacing w:val="-1"/>
          <w:lang w:eastAsia="de-DE"/>
        </w:rPr>
        <w:t>Stadt Frankfurt</w:t>
      </w:r>
      <w:r w:rsidRPr="005D3CFD">
        <w:rPr>
          <w:rFonts w:ascii="Arial" w:hAnsi="Arial" w:cs="Arial"/>
        </w:rPr>
        <w:t>), Ralf Werner (</w:t>
      </w:r>
      <w:r w:rsidRPr="005D3CFD">
        <w:rPr>
          <w:rFonts w:ascii="Arial" w:hAnsi="Arial" w:cs="Arial"/>
        </w:rPr>
        <w:t>Geschäftsführer Instone Real Estate</w:t>
      </w:r>
      <w:r w:rsidR="004D1B15">
        <w:rPr>
          <w:rFonts w:ascii="Arial" w:hAnsi="Arial" w:cs="Arial"/>
        </w:rPr>
        <w:t xml:space="preserve"> Development GmbH</w:t>
      </w:r>
      <w:r w:rsidRPr="005D3CFD">
        <w:rPr>
          <w:rFonts w:ascii="Arial" w:hAnsi="Arial" w:cs="Arial"/>
        </w:rPr>
        <w:t>), Monika Fontaine-Kretschmer und Dr. Constantin Westphal (beide Geschäftsführer NHW). Foto: NHW</w:t>
      </w:r>
    </w:p>
    <w:p w14:paraId="6D5D8649" w14:textId="608F6504" w:rsidR="005D3CFD" w:rsidRDefault="005D3CFD" w:rsidP="005D3CFD">
      <w:pPr>
        <w:shd w:val="clear" w:color="auto" w:fill="FFFFFF"/>
        <w:tabs>
          <w:tab w:val="left" w:pos="7655"/>
        </w:tabs>
        <w:spacing w:before="100" w:beforeAutospacing="1" w:after="100" w:afterAutospacing="1"/>
        <w:ind w:right="567"/>
        <w:jc w:val="both"/>
        <w:rPr>
          <w:rFonts w:ascii="Arial" w:hAnsi="Arial" w:cs="Arial"/>
        </w:rPr>
      </w:pPr>
      <w:r w:rsidRPr="005D3CFD">
        <w:rPr>
          <w:rFonts w:ascii="Arial" w:hAnsi="Arial" w:cs="Arial"/>
          <w:b/>
          <w:bCs/>
        </w:rPr>
        <w:t>PF2:</w:t>
      </w:r>
      <w:r>
        <w:rPr>
          <w:rFonts w:ascii="Arial" w:hAnsi="Arial" w:cs="Arial"/>
        </w:rPr>
        <w:t xml:space="preserve"> Der Rohbau ist fertig: NHW und Instone haben Richtfest für mehr als 600 Wohnungen im Frankfurter Schönhof-Viertel gefeiert. Foto: NHW</w:t>
      </w:r>
    </w:p>
    <w:p w14:paraId="78232749" w14:textId="0568F6DB" w:rsidR="005D3CFD" w:rsidRDefault="005D3CFD" w:rsidP="005D3CFD">
      <w:pPr>
        <w:shd w:val="clear" w:color="auto" w:fill="FFFFFF"/>
        <w:tabs>
          <w:tab w:val="left" w:pos="7655"/>
        </w:tabs>
        <w:spacing w:before="100" w:beforeAutospacing="1" w:after="100" w:afterAutospacing="1"/>
        <w:ind w:right="567"/>
        <w:jc w:val="both"/>
        <w:rPr>
          <w:rFonts w:ascii="Arial" w:hAnsi="Arial" w:cs="Arial"/>
        </w:rPr>
      </w:pPr>
      <w:r w:rsidRPr="005D3CFD">
        <w:rPr>
          <w:rFonts w:ascii="Arial" w:hAnsi="Arial" w:cs="Arial"/>
          <w:b/>
          <w:bCs/>
        </w:rPr>
        <w:t>PF3:</w:t>
      </w:r>
      <w:r>
        <w:rPr>
          <w:rFonts w:ascii="Arial" w:hAnsi="Arial" w:cs="Arial"/>
        </w:rPr>
        <w:t xml:space="preserve"> Zu </w:t>
      </w:r>
      <w:r w:rsidRPr="005D3CFD">
        <w:rPr>
          <w:rFonts w:ascii="Arial" w:hAnsi="Arial" w:cs="Arial"/>
        </w:rPr>
        <w:t xml:space="preserve">dem Wohnungspaket auf </w:t>
      </w:r>
      <w:r>
        <w:rPr>
          <w:rFonts w:ascii="Arial" w:hAnsi="Arial" w:cs="Arial"/>
        </w:rPr>
        <w:t>den beiden</w:t>
      </w:r>
      <w:r w:rsidRPr="005D3CFD">
        <w:rPr>
          <w:rFonts w:ascii="Arial" w:hAnsi="Arial" w:cs="Arial"/>
        </w:rPr>
        <w:t xml:space="preserve"> Baufeldern gehören auch Eigentumswohnungen, die die NHW unter dem Namen „nuville bockenheim“ anbietet und vermarktet.</w:t>
      </w:r>
      <w:r>
        <w:rPr>
          <w:rFonts w:ascii="Arial" w:hAnsi="Arial" w:cs="Arial"/>
        </w:rPr>
        <w:t xml:space="preserve"> Foto: NHW</w:t>
      </w:r>
    </w:p>
    <w:p w14:paraId="26D2EC07" w14:textId="52D181F8" w:rsidR="005D3CFD" w:rsidRDefault="005D3CFD" w:rsidP="005D3CFD">
      <w:pPr>
        <w:shd w:val="clear" w:color="auto" w:fill="FFFFFF"/>
        <w:tabs>
          <w:tab w:val="left" w:pos="7655"/>
        </w:tabs>
        <w:spacing w:before="100" w:beforeAutospacing="1" w:after="100" w:afterAutospacing="1"/>
        <w:ind w:right="567"/>
        <w:jc w:val="both"/>
        <w:rPr>
          <w:rFonts w:ascii="Arial" w:hAnsi="Arial" w:cs="Arial"/>
        </w:rPr>
      </w:pPr>
      <w:r w:rsidRPr="005D3CFD">
        <w:rPr>
          <w:rFonts w:ascii="Arial" w:hAnsi="Arial" w:cs="Arial"/>
          <w:b/>
          <w:bCs/>
        </w:rPr>
        <w:lastRenderedPageBreak/>
        <w:t>PF4:</w:t>
      </w:r>
      <w:r>
        <w:rPr>
          <w:rFonts w:ascii="Arial" w:hAnsi="Arial" w:cs="Arial"/>
        </w:rPr>
        <w:t xml:space="preserve"> Ein bunter Mix: Auf den Baufeldern D und E entstehen rund 340 Mietwohnungen, ein hoher Anteil davon gefördert. Foto: NHW </w:t>
      </w:r>
    </w:p>
    <w:p w14:paraId="2AAE6BB6" w14:textId="7DBFD927" w:rsidR="004F6C67" w:rsidRDefault="3CE9D258" w:rsidP="00D37312">
      <w:pPr>
        <w:tabs>
          <w:tab w:val="left" w:pos="7560"/>
          <w:tab w:val="left" w:pos="7655"/>
        </w:tabs>
        <w:ind w:right="568"/>
        <w:jc w:val="both"/>
        <w:rPr>
          <w:rFonts w:eastAsia="Arial" w:cs="Arial"/>
          <w:b/>
          <w:bCs/>
          <w:sz w:val="23"/>
          <w:szCs w:val="23"/>
        </w:rPr>
      </w:pPr>
      <w:r w:rsidRPr="3CE9D258">
        <w:rPr>
          <w:rFonts w:ascii="Arial" w:eastAsia="Arial" w:hAnsi="Arial" w:cs="Arial"/>
          <w:b/>
          <w:bCs/>
          <w:sz w:val="23"/>
          <w:szCs w:val="23"/>
        </w:rPr>
        <w:t>Unternehmensgruppe Nassauische Heimstätte | Wohnstadt</w:t>
      </w:r>
      <w:r w:rsidR="004D1B15">
        <w:rPr>
          <w:rFonts w:ascii="Arial" w:eastAsia="Arial" w:hAnsi="Arial" w:cs="Arial"/>
          <w:b/>
          <w:bCs/>
          <w:sz w:val="23"/>
          <w:szCs w:val="23"/>
        </w:rPr>
        <w:t xml:space="preserve"> (NHW)</w:t>
      </w:r>
    </w:p>
    <w:p w14:paraId="0066F059" w14:textId="0155D8A6" w:rsidR="001A4AD2" w:rsidRDefault="3CE9D258" w:rsidP="00D37312">
      <w:pPr>
        <w:tabs>
          <w:tab w:val="left" w:pos="7655"/>
        </w:tabs>
        <w:ind w:right="568"/>
        <w:jc w:val="both"/>
        <w:rPr>
          <w:rStyle w:val="Hyperlink"/>
          <w:rFonts w:ascii="Arial" w:eastAsia="Arial" w:hAnsi="Arial" w:cs="Arial"/>
        </w:rPr>
      </w:pPr>
      <w:r w:rsidRPr="3CE9D258">
        <w:rPr>
          <w:rFonts w:ascii="Arial" w:eastAsia="Arial" w:hAnsi="Arial" w:cs="Arial"/>
        </w:rPr>
        <w:t>Die NHW mit Sitz in Frankfurt am Main und Kassel bietet seit 100 Jahren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in Frankfurt.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sidR="001A4AD2" w:rsidRPr="001A4AD2">
        <w:rPr>
          <w:rFonts w:ascii="Arial" w:hAnsi="Arial" w:cs="Arial"/>
          <w:color w:val="FF0000"/>
          <w:shd w:val="clear" w:color="auto" w:fill="FFFFFF"/>
        </w:rPr>
        <w:t xml:space="preserve"> </w:t>
      </w:r>
      <w:hyperlink r:id="rId14" w:history="1">
        <w:r w:rsidR="001A4AD2" w:rsidRPr="3CE9D258">
          <w:rPr>
            <w:rStyle w:val="Hyperlink"/>
            <w:rFonts w:ascii="Arial" w:eastAsia="Arial" w:hAnsi="Arial" w:cs="Arial"/>
          </w:rPr>
          <w:t>www.naheimst.de</w:t>
        </w:r>
      </w:hyperlink>
    </w:p>
    <w:p w14:paraId="081F47E6" w14:textId="77777777" w:rsidR="001A4AD2" w:rsidRPr="00A62A3B" w:rsidRDefault="001A4AD2" w:rsidP="00D37312">
      <w:pPr>
        <w:pStyle w:val="xmsonormal"/>
        <w:tabs>
          <w:tab w:val="left" w:pos="7655"/>
        </w:tabs>
        <w:spacing w:line="360" w:lineRule="auto"/>
        <w:ind w:right="568"/>
        <w:jc w:val="both"/>
        <w:rPr>
          <w:rFonts w:ascii="Arial" w:hAnsi="Arial" w:cs="Arial"/>
          <w:shd w:val="clear" w:color="auto" w:fill="FFFFFF"/>
        </w:rPr>
      </w:pPr>
    </w:p>
    <w:p w14:paraId="2BC285F6" w14:textId="77777777" w:rsidR="00DA3A6E" w:rsidRPr="005B417E" w:rsidRDefault="00DA3A6E" w:rsidP="00D37312">
      <w:pPr>
        <w:pStyle w:val="Textkrper"/>
        <w:tabs>
          <w:tab w:val="left" w:pos="7655"/>
        </w:tabs>
        <w:ind w:right="568"/>
        <w:rPr>
          <w:b/>
          <w:sz w:val="22"/>
          <w:szCs w:val="24"/>
          <w:lang w:val="en-US"/>
        </w:rPr>
      </w:pPr>
      <w:r w:rsidRPr="005B417E">
        <w:rPr>
          <w:b/>
          <w:sz w:val="22"/>
          <w:szCs w:val="24"/>
          <w:lang w:val="en-US"/>
        </w:rPr>
        <w:t>Über Instone Real Estate (IRE)</w:t>
      </w:r>
    </w:p>
    <w:p w14:paraId="1AF1A5CD" w14:textId="1E7CBF3C" w:rsidR="00D37312" w:rsidRPr="00D37312" w:rsidRDefault="004D1B15" w:rsidP="00D37312">
      <w:pPr>
        <w:pStyle w:val="Textkrper"/>
        <w:tabs>
          <w:tab w:val="left" w:pos="7655"/>
        </w:tabs>
        <w:ind w:right="568"/>
        <w:rPr>
          <w:sz w:val="22"/>
          <w:szCs w:val="24"/>
        </w:rPr>
      </w:pPr>
      <w:r>
        <w:rPr>
          <w:sz w:val="22"/>
          <w:szCs w:val="24"/>
        </w:rPr>
        <w:t>IRE</w:t>
      </w:r>
      <w:r w:rsidR="00D37312" w:rsidRPr="00D37312">
        <w:rPr>
          <w:sz w:val="22"/>
          <w:szCs w:val="24"/>
        </w:rPr>
        <w:t xml:space="preserve"> ist einer der führenden Wohnentwickler Deutschlands und im Prime Standard der Deutschen Börse notiert. Das Unternehmen entwickelt attraktive Wohn- und Mehrfamilienhäuser sowie öffentlich geförderten Wohnungsbau, konzipiert moderne Stadtquartiere und saniert denkmalgeschützte Objekte. Die Vermarktung erfolgt maßgeblich an Eigennutzer, private Kapitalanleger mit Vermietungsabsicht und institutionelle Investoren. In über 30 Jahren konnten so über eine Million Quadratmeter Wohnfläche realisiert werden. Bundesweit sind 480 Mitarbeiter an neun Standorten tätig. Zum 30. Juni 2023 umfasste das Projektportfolio 49 Entwicklungsprojekte mit einem erwarteten Gesamtverkaufsvolumen von etwa 7,2  Milliarden Euro und mehr als 15.000 Wohneinheiten.</w:t>
      </w:r>
    </w:p>
    <w:p w14:paraId="43726843" w14:textId="77777777" w:rsidR="00D37312" w:rsidRPr="00D37312" w:rsidRDefault="00D37312" w:rsidP="00D37312">
      <w:pPr>
        <w:pStyle w:val="Textkrper"/>
        <w:tabs>
          <w:tab w:val="left" w:pos="7655"/>
        </w:tabs>
        <w:ind w:right="568"/>
        <w:rPr>
          <w:sz w:val="22"/>
          <w:szCs w:val="24"/>
        </w:rPr>
      </w:pPr>
    </w:p>
    <w:p w14:paraId="5D146428" w14:textId="271966DB" w:rsidR="00D37312" w:rsidRPr="00D37312" w:rsidRDefault="00D37312" w:rsidP="00D37312">
      <w:pPr>
        <w:pStyle w:val="Textkrper"/>
        <w:tabs>
          <w:tab w:val="left" w:pos="7655"/>
        </w:tabs>
        <w:ind w:right="568"/>
        <w:rPr>
          <w:b/>
          <w:bCs/>
          <w:sz w:val="22"/>
          <w:szCs w:val="24"/>
        </w:rPr>
      </w:pPr>
      <w:r w:rsidRPr="00D37312">
        <w:rPr>
          <w:b/>
          <w:bCs/>
          <w:sz w:val="22"/>
          <w:szCs w:val="24"/>
        </w:rPr>
        <w:t>Pressekontakt</w:t>
      </w:r>
      <w:r w:rsidR="004D1B15">
        <w:rPr>
          <w:b/>
          <w:bCs/>
          <w:sz w:val="22"/>
          <w:szCs w:val="24"/>
        </w:rPr>
        <w:t xml:space="preserve"> </w:t>
      </w:r>
      <w:r w:rsidRPr="00D37312">
        <w:rPr>
          <w:b/>
          <w:bCs/>
          <w:sz w:val="22"/>
          <w:szCs w:val="24"/>
        </w:rPr>
        <w:t>Instone Real Estate</w:t>
      </w:r>
    </w:p>
    <w:p w14:paraId="725332F6" w14:textId="77777777" w:rsidR="00D37312" w:rsidRPr="00D37312" w:rsidRDefault="00D37312" w:rsidP="00D37312">
      <w:pPr>
        <w:pStyle w:val="Textkrper"/>
        <w:tabs>
          <w:tab w:val="left" w:pos="7655"/>
        </w:tabs>
        <w:ind w:right="568"/>
        <w:rPr>
          <w:sz w:val="22"/>
          <w:szCs w:val="24"/>
        </w:rPr>
      </w:pPr>
      <w:r w:rsidRPr="00D37312">
        <w:rPr>
          <w:sz w:val="22"/>
          <w:szCs w:val="24"/>
        </w:rPr>
        <w:t>Franziska Jenkel</w:t>
      </w:r>
    </w:p>
    <w:p w14:paraId="7CD6FECD" w14:textId="77777777" w:rsidR="00D37312" w:rsidRPr="00D37312" w:rsidRDefault="00D37312" w:rsidP="00D37312">
      <w:pPr>
        <w:pStyle w:val="Textkrper"/>
        <w:tabs>
          <w:tab w:val="left" w:pos="7655"/>
        </w:tabs>
        <w:ind w:right="568"/>
        <w:rPr>
          <w:sz w:val="22"/>
          <w:szCs w:val="24"/>
        </w:rPr>
      </w:pPr>
      <w:r w:rsidRPr="00D37312">
        <w:rPr>
          <w:sz w:val="22"/>
          <w:szCs w:val="24"/>
        </w:rPr>
        <w:t>Chausseestr. 111, 10115 Berlin</w:t>
      </w:r>
    </w:p>
    <w:p w14:paraId="5EF9ECFE" w14:textId="77777777" w:rsidR="00D37312" w:rsidRPr="00D37312" w:rsidRDefault="00D37312" w:rsidP="00D37312">
      <w:pPr>
        <w:pStyle w:val="Textkrper"/>
        <w:tabs>
          <w:tab w:val="left" w:pos="7655"/>
        </w:tabs>
        <w:ind w:right="568"/>
        <w:rPr>
          <w:sz w:val="22"/>
          <w:szCs w:val="24"/>
        </w:rPr>
      </w:pPr>
      <w:r w:rsidRPr="00D37312">
        <w:rPr>
          <w:sz w:val="22"/>
          <w:szCs w:val="24"/>
        </w:rPr>
        <w:t>Tel. +49 (0)30/6109102-36</w:t>
      </w:r>
    </w:p>
    <w:p w14:paraId="6099ECEE" w14:textId="3505A31E" w:rsidR="00DA3A6E" w:rsidRPr="000A2785" w:rsidRDefault="00D37312" w:rsidP="00D37312">
      <w:pPr>
        <w:pStyle w:val="Textkrper"/>
        <w:tabs>
          <w:tab w:val="left" w:pos="7655"/>
        </w:tabs>
        <w:ind w:right="568"/>
        <w:rPr>
          <w:sz w:val="22"/>
          <w:szCs w:val="24"/>
        </w:rPr>
      </w:pPr>
      <w:r w:rsidRPr="00D37312">
        <w:rPr>
          <w:sz w:val="22"/>
          <w:szCs w:val="24"/>
        </w:rPr>
        <w:t>E-Mail: presse@instone.de</w:t>
      </w:r>
    </w:p>
    <w:sectPr w:rsidR="00DA3A6E" w:rsidRPr="000A2785" w:rsidSect="000A2785">
      <w:headerReference w:type="even" r:id="rId15"/>
      <w:headerReference w:type="default" r:id="rId16"/>
      <w:footerReference w:type="even" r:id="rId17"/>
      <w:footerReference w:type="default" r:id="rId18"/>
      <w:headerReference w:type="first" r:id="rId19"/>
      <w:footerReference w:type="first" r:id="rId20"/>
      <w:pgSz w:w="11906" w:h="16838"/>
      <w:pgMar w:top="4111" w:right="1983"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3C8C" w14:textId="77777777" w:rsidR="00817BCE" w:rsidRDefault="00817BCE">
      <w:r>
        <w:separator/>
      </w:r>
    </w:p>
  </w:endnote>
  <w:endnote w:type="continuationSeparator" w:id="0">
    <w:p w14:paraId="4A7C6653" w14:textId="77777777" w:rsidR="00817BCE" w:rsidRDefault="00817BCE">
      <w:r>
        <w:continuationSeparator/>
      </w:r>
    </w:p>
  </w:endnote>
  <w:endnote w:type="continuationNotice" w:id="1">
    <w:p w14:paraId="20B9C261" w14:textId="77777777" w:rsidR="00817BCE" w:rsidRDefault="00817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BDCD" w14:textId="77777777" w:rsidR="004D1B15" w:rsidRDefault="004D1B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64E5" w14:textId="77777777" w:rsidR="00FF1F91" w:rsidRDefault="00FF1F91">
    <w:pPr>
      <w:pStyle w:val="Fuzeile"/>
      <w:pBdr>
        <w:bottom w:val="single" w:sz="4" w:space="1" w:color="auto"/>
      </w:pBdr>
      <w:rPr>
        <w:sz w:val="16"/>
        <w:szCs w:val="16"/>
      </w:rPr>
    </w:pPr>
  </w:p>
  <w:p w14:paraId="44535FDC" w14:textId="77777777" w:rsidR="00FF1F91" w:rsidRDefault="00FF1F91">
    <w:pPr>
      <w:pStyle w:val="Fuzeile"/>
      <w:pBdr>
        <w:bottom w:val="single" w:sz="4" w:space="1" w:color="auto"/>
      </w:pBdr>
      <w:rPr>
        <w:sz w:val="16"/>
        <w:szCs w:val="16"/>
      </w:rPr>
    </w:pPr>
  </w:p>
  <w:p w14:paraId="4D915D61" w14:textId="77777777" w:rsidR="00FF1F91" w:rsidRDefault="00FF1F91">
    <w:pPr>
      <w:pStyle w:val="Fuzeile"/>
      <w:rPr>
        <w:rFonts w:ascii="Arial" w:hAnsi="Arial" w:cs="Arial"/>
        <w:color w:val="000000"/>
        <w:sz w:val="16"/>
        <w:szCs w:val="16"/>
      </w:rPr>
    </w:pPr>
  </w:p>
  <w:p w14:paraId="5CB81FA3"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1EA2A268" w14:textId="77777777" w:rsidR="00FF1F91" w:rsidRDefault="00FF1F91">
    <w:pPr>
      <w:pStyle w:val="Fuzeile"/>
      <w:rPr>
        <w:rFonts w:ascii="Arial" w:hAnsi="Arial" w:cs="Arial"/>
        <w:b/>
        <w:bCs/>
        <w:color w:val="000000"/>
        <w:sz w:val="16"/>
        <w:szCs w:val="16"/>
      </w:rPr>
    </w:pPr>
  </w:p>
  <w:p w14:paraId="603D42BA"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935B655"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CA0AFC7" w14:textId="77777777" w:rsidR="00FF1F91" w:rsidRDefault="00FF1F91">
    <w:pPr>
      <w:pStyle w:val="Fuzeile"/>
      <w:rPr>
        <w:rFonts w:ascii="Arial" w:hAnsi="Arial" w:cs="Arial"/>
        <w:sz w:val="16"/>
        <w:szCs w:val="16"/>
      </w:rPr>
    </w:pPr>
  </w:p>
  <w:p w14:paraId="0B84110E" w14:textId="77777777" w:rsidR="00FF1F91" w:rsidRDefault="00FF1F91">
    <w:pPr>
      <w:pStyle w:val="Fuzeile"/>
      <w:jc w:val="center"/>
      <w:rPr>
        <w:rFonts w:ascii="Arial" w:hAnsi="Arial" w:cs="Arial"/>
        <w:sz w:val="10"/>
        <w:szCs w:val="10"/>
      </w:rPr>
    </w:pPr>
  </w:p>
  <w:p w14:paraId="648EFC8F"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8C92" w14:textId="77777777" w:rsidR="004D1B15" w:rsidRDefault="004D1B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DE97" w14:textId="77777777" w:rsidR="00817BCE" w:rsidRDefault="00817BCE">
      <w:r>
        <w:separator/>
      </w:r>
    </w:p>
  </w:footnote>
  <w:footnote w:type="continuationSeparator" w:id="0">
    <w:p w14:paraId="3C8A3324" w14:textId="77777777" w:rsidR="00817BCE" w:rsidRDefault="00817BCE">
      <w:r>
        <w:continuationSeparator/>
      </w:r>
    </w:p>
  </w:footnote>
  <w:footnote w:type="continuationNotice" w:id="1">
    <w:p w14:paraId="43CE92CD" w14:textId="77777777" w:rsidR="00817BCE" w:rsidRDefault="00817B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8B16" w14:textId="77777777" w:rsidR="004D1B15" w:rsidRDefault="004D1B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68A" w14:textId="77777777" w:rsidR="00FF1F91" w:rsidRDefault="00FF1F91">
    <w:pPr>
      <w:pStyle w:val="Kopfzeile"/>
      <w:tabs>
        <w:tab w:val="clear" w:pos="4536"/>
        <w:tab w:val="clear" w:pos="9072"/>
      </w:tabs>
      <w:ind w:right="-426"/>
      <w:jc w:val="right"/>
      <w:rPr>
        <w:rFonts w:ascii="Arial" w:hAnsi="Arial" w:cs="Arial"/>
        <w:b/>
        <w:bCs/>
        <w:spacing w:val="60"/>
        <w:sz w:val="28"/>
        <w:szCs w:val="28"/>
      </w:rPr>
    </w:pPr>
  </w:p>
  <w:p w14:paraId="1B536B85" w14:textId="77777777" w:rsidR="00FF1F91" w:rsidRDefault="00FF1F91">
    <w:pPr>
      <w:pStyle w:val="Kopfzeile"/>
      <w:rPr>
        <w:rFonts w:ascii="Arial" w:hAnsi="Arial" w:cs="Arial"/>
        <w:b/>
        <w:bCs/>
        <w:spacing w:val="60"/>
        <w:sz w:val="28"/>
        <w:szCs w:val="28"/>
      </w:rPr>
    </w:pPr>
  </w:p>
  <w:p w14:paraId="6A50898E" w14:textId="77777777" w:rsidR="00FF1F91" w:rsidRDefault="00FF1F91">
    <w:pPr>
      <w:pStyle w:val="Kopfzeile"/>
      <w:rPr>
        <w:rFonts w:ascii="Arial" w:hAnsi="Arial" w:cs="Arial"/>
        <w:b/>
        <w:bCs/>
        <w:spacing w:val="60"/>
        <w:sz w:val="28"/>
        <w:szCs w:val="28"/>
      </w:rPr>
    </w:pPr>
  </w:p>
  <w:p w14:paraId="2EBA0E4A" w14:textId="77777777" w:rsidR="0071648E" w:rsidRDefault="00F07E2C">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59264" behindDoc="0" locked="0" layoutInCell="1" allowOverlap="1" wp14:anchorId="758D2385" wp14:editId="44CC0C82">
          <wp:simplePos x="0" y="0"/>
          <wp:positionH relativeFrom="margin">
            <wp:posOffset>0</wp:posOffset>
          </wp:positionH>
          <wp:positionV relativeFrom="paragraph">
            <wp:posOffset>32385</wp:posOffset>
          </wp:positionV>
          <wp:extent cx="2228850" cy="636905"/>
          <wp:effectExtent l="0" t="0" r="0" b="0"/>
          <wp:wrapThrough wrapText="bothSides">
            <wp:wrapPolygon edited="0">
              <wp:start x="0" y="0"/>
              <wp:lineTo x="0" y="20674"/>
              <wp:lineTo x="21415" y="20674"/>
              <wp:lineTo x="21415" y="0"/>
              <wp:lineTo x="0" y="0"/>
            </wp:wrapPolygon>
          </wp:wrapThrough>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850" cy="636905"/>
                  </a:xfrm>
                  <a:prstGeom prst="rect">
                    <a:avLst/>
                  </a:prstGeom>
                </pic:spPr>
              </pic:pic>
            </a:graphicData>
          </a:graphic>
          <wp14:sizeRelH relativeFrom="margin">
            <wp14:pctWidth>0</wp14:pctWidth>
          </wp14:sizeRelH>
          <wp14:sizeRelV relativeFrom="margin">
            <wp14:pctHeight>0</wp14:pctHeight>
          </wp14:sizeRelV>
        </wp:anchor>
      </w:drawing>
    </w:r>
    <w:r w:rsidR="0071648E">
      <w:rPr>
        <w:rFonts w:ascii="Arial" w:hAnsi="Arial" w:cs="Arial"/>
        <w:b/>
        <w:bCs/>
        <w:noProof/>
        <w:spacing w:val="60"/>
        <w:sz w:val="36"/>
        <w:szCs w:val="36"/>
      </w:rPr>
      <w:drawing>
        <wp:anchor distT="0" distB="0" distL="114300" distR="114300" simplePos="0" relativeHeight="251660288" behindDoc="0" locked="0" layoutInCell="1" allowOverlap="1" wp14:anchorId="74D933A6" wp14:editId="4B9F4D5B">
          <wp:simplePos x="0" y="0"/>
          <wp:positionH relativeFrom="margin">
            <wp:align>right</wp:align>
          </wp:positionH>
          <wp:positionV relativeFrom="paragraph">
            <wp:posOffset>76200</wp:posOffset>
          </wp:positionV>
          <wp:extent cx="1226820" cy="539750"/>
          <wp:effectExtent l="0" t="0" r="0" b="0"/>
          <wp:wrapThrough wrapText="bothSides">
            <wp:wrapPolygon edited="0">
              <wp:start x="0" y="0"/>
              <wp:lineTo x="0" y="20584"/>
              <wp:lineTo x="6708" y="20584"/>
              <wp:lineTo x="18783" y="20584"/>
              <wp:lineTo x="19453" y="14485"/>
              <wp:lineTo x="16099" y="12198"/>
              <wp:lineTo x="21130" y="6861"/>
              <wp:lineTo x="21130" y="0"/>
              <wp:lineTo x="6708" y="0"/>
              <wp:lineTo x="0" y="0"/>
            </wp:wrapPolygon>
          </wp:wrapThrough>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E_MZ_RGB_po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6820" cy="539750"/>
                  </a:xfrm>
                  <a:prstGeom prst="rect">
                    <a:avLst/>
                  </a:prstGeom>
                </pic:spPr>
              </pic:pic>
            </a:graphicData>
          </a:graphic>
          <wp14:sizeRelH relativeFrom="margin">
            <wp14:pctWidth>0</wp14:pctWidth>
          </wp14:sizeRelH>
          <wp14:sizeRelV relativeFrom="margin">
            <wp14:pctHeight>0</wp14:pctHeight>
          </wp14:sizeRelV>
        </wp:anchor>
      </w:drawing>
    </w:r>
  </w:p>
  <w:p w14:paraId="32C2F078" w14:textId="77777777" w:rsidR="0071648E" w:rsidRDefault="0071648E">
    <w:pPr>
      <w:pStyle w:val="Kopfzeile"/>
      <w:rPr>
        <w:rFonts w:ascii="Arial" w:hAnsi="Arial" w:cs="Arial"/>
        <w:b/>
        <w:bCs/>
        <w:spacing w:val="60"/>
        <w:sz w:val="36"/>
        <w:szCs w:val="36"/>
      </w:rPr>
    </w:pPr>
  </w:p>
  <w:p w14:paraId="7B8FFF49" w14:textId="77777777" w:rsidR="0071648E" w:rsidRDefault="0071648E">
    <w:pPr>
      <w:pStyle w:val="Kopfzeile"/>
      <w:rPr>
        <w:rFonts w:ascii="Arial" w:hAnsi="Arial" w:cs="Arial"/>
        <w:b/>
        <w:bCs/>
        <w:spacing w:val="60"/>
        <w:sz w:val="36"/>
        <w:szCs w:val="36"/>
      </w:rPr>
    </w:pPr>
  </w:p>
  <w:p w14:paraId="5E418F99" w14:textId="77777777" w:rsidR="00F07E2C" w:rsidRDefault="00F07E2C">
    <w:pPr>
      <w:pStyle w:val="Kopfzeile"/>
      <w:rPr>
        <w:rFonts w:ascii="Arial" w:hAnsi="Arial" w:cs="Arial"/>
        <w:b/>
        <w:bCs/>
        <w:spacing w:val="60"/>
        <w:sz w:val="36"/>
        <w:szCs w:val="36"/>
      </w:rPr>
    </w:pPr>
  </w:p>
  <w:p w14:paraId="142ED8FF"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4475E24" w14:textId="77777777" w:rsidR="00FF1F91" w:rsidRDefault="00FF1F91">
    <w:pPr>
      <w:pStyle w:val="Kopfzeile"/>
      <w:rPr>
        <w:rFonts w:ascii="Arial" w:hAnsi="Arial" w:cs="Arial"/>
        <w:b/>
        <w:bCs/>
        <w:spacing w:val="60"/>
        <w:sz w:val="24"/>
        <w:szCs w:val="24"/>
      </w:rPr>
    </w:pPr>
  </w:p>
  <w:p w14:paraId="20F36B10" w14:textId="7A2225AD" w:rsidR="00FF1F91" w:rsidRDefault="004D2176">
    <w:pPr>
      <w:pStyle w:val="Kopfzeile"/>
      <w:rPr>
        <w:rFonts w:ascii="Arial" w:hAnsi="Arial" w:cs="Arial"/>
      </w:rPr>
    </w:pPr>
    <w:r>
      <w:rPr>
        <w:rFonts w:ascii="Arial" w:hAnsi="Arial" w:cs="Arial"/>
      </w:rPr>
      <w:t xml:space="preserve">Datum: </w:t>
    </w:r>
    <w:r w:rsidR="00D37312">
      <w:rPr>
        <w:rFonts w:ascii="Arial" w:hAnsi="Arial" w:cs="Arial"/>
      </w:rPr>
      <w:t>10</w:t>
    </w:r>
    <w:r w:rsidR="005C5107">
      <w:rPr>
        <w:rFonts w:ascii="Arial" w:hAnsi="Arial" w:cs="Arial"/>
      </w:rPr>
      <w:t>.</w:t>
    </w:r>
    <w:r w:rsidR="00D37312">
      <w:rPr>
        <w:rFonts w:ascii="Arial" w:hAnsi="Arial" w:cs="Arial"/>
      </w:rPr>
      <w:t>10</w:t>
    </w:r>
    <w:r w:rsidR="005C5107">
      <w:rPr>
        <w:rFonts w:ascii="Arial" w:hAnsi="Arial" w:cs="Arial"/>
      </w:rPr>
      <w:t>.202</w:t>
    </w:r>
    <w:r w:rsidR="00D37312">
      <w:rPr>
        <w:rFonts w:ascii="Arial" w:hAnsi="Arial" w:cs="Arial"/>
      </w:rPr>
      <w:t>3</w:t>
    </w:r>
    <w:r w:rsidR="005C5107">
      <w:rPr>
        <w:rFonts w:ascii="Arial" w:hAnsi="Arial" w:cs="Arial"/>
      </w:rPr>
      <w:t xml:space="preserve">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239A0">
      <w:rPr>
        <w:rFonts w:ascii="Arial" w:hAnsi="Arial" w:cs="Arial"/>
        <w:noProof/>
      </w:rPr>
      <w:t>5</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239A0">
      <w:rPr>
        <w:rFonts w:ascii="Arial" w:hAnsi="Arial" w:cs="Arial"/>
        <w:noProof/>
      </w:rPr>
      <w:t>5</w:t>
    </w:r>
    <w:r>
      <w:rPr>
        <w:rFonts w:ascii="Arial" w:hAnsi="Arial" w:cs="Arial"/>
      </w:rPr>
      <w:fldChar w:fldCharType="end"/>
    </w:r>
  </w:p>
  <w:p w14:paraId="355F1270" w14:textId="2A945DC5" w:rsidR="00FF1F91" w:rsidRDefault="004D2176">
    <w:pPr>
      <w:pStyle w:val="Kopfzeile"/>
      <w:rPr>
        <w:rFonts w:ascii="Arial" w:hAnsi="Arial" w:cs="Arial"/>
      </w:rPr>
    </w:pPr>
    <w:r>
      <w:rPr>
        <w:rFonts w:ascii="Arial" w:hAnsi="Arial" w:cs="Arial"/>
      </w:rPr>
      <w:t xml:space="preserve">Anzahl Zeichen inkl. </w:t>
    </w:r>
    <w:r>
      <w:rPr>
        <w:rFonts w:ascii="Arial" w:hAnsi="Arial" w:cs="Arial"/>
      </w:rPr>
      <w:t xml:space="preserve">Leerzeichen: </w:t>
    </w:r>
    <w:r w:rsidR="00B112AA">
      <w:rPr>
        <w:rFonts w:ascii="Arial" w:hAnsi="Arial" w:cs="Arial"/>
      </w:rPr>
      <w:t>7</w:t>
    </w:r>
    <w:r w:rsidR="00A62A3B">
      <w:rPr>
        <w:rFonts w:ascii="Arial" w:hAnsi="Arial" w:cs="Arial"/>
      </w:rPr>
      <w:t>.</w:t>
    </w:r>
    <w:r w:rsidR="004D1B15">
      <w:rPr>
        <w:rFonts w:ascii="Arial" w:hAnsi="Arial" w:cs="Arial"/>
      </w:rPr>
      <w:t>085</w:t>
    </w:r>
    <w:r>
      <w:rPr>
        <w:rFonts w:ascii="Arial" w:hAnsi="Arial" w:cs="Arial"/>
      </w:rPr>
      <w:t xml:space="preserve"> ohne Boilerplate</w:t>
    </w:r>
  </w:p>
  <w:p w14:paraId="1B53336C" w14:textId="77777777" w:rsidR="00FF1F91" w:rsidRDefault="00FF1F91">
    <w:pPr>
      <w:pStyle w:val="Kopfzeile"/>
      <w:rPr>
        <w:rFonts w:ascii="Arial" w:hAnsi="Arial" w:cs="Arial"/>
        <w:sz w:val="28"/>
        <w:szCs w:val="28"/>
      </w:rPr>
    </w:pPr>
  </w:p>
  <w:p w14:paraId="61E87CD1" w14:textId="77777777" w:rsidR="00FF1F91" w:rsidRDefault="00FF1F91">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759B" w14:textId="77777777" w:rsidR="004D1B15" w:rsidRDefault="004D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072494">
    <w:abstractNumId w:val="3"/>
  </w:num>
  <w:num w:numId="2" w16cid:durableId="280571853">
    <w:abstractNumId w:val="0"/>
  </w:num>
  <w:num w:numId="3" w16cid:durableId="590509711">
    <w:abstractNumId w:val="2"/>
  </w:num>
  <w:num w:numId="4" w16cid:durableId="1149707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14F3E"/>
    <w:rsid w:val="00016E19"/>
    <w:rsid w:val="0003548A"/>
    <w:rsid w:val="00037A34"/>
    <w:rsid w:val="0005684B"/>
    <w:rsid w:val="000649F9"/>
    <w:rsid w:val="00070671"/>
    <w:rsid w:val="000721E4"/>
    <w:rsid w:val="000972CF"/>
    <w:rsid w:val="000A2785"/>
    <w:rsid w:val="000D5359"/>
    <w:rsid w:val="0012139B"/>
    <w:rsid w:val="001239A0"/>
    <w:rsid w:val="00127F94"/>
    <w:rsid w:val="00140AFF"/>
    <w:rsid w:val="001573C9"/>
    <w:rsid w:val="0016030D"/>
    <w:rsid w:val="00175CE5"/>
    <w:rsid w:val="001905F8"/>
    <w:rsid w:val="00190BEE"/>
    <w:rsid w:val="00192831"/>
    <w:rsid w:val="001A4AD2"/>
    <w:rsid w:val="001A7B3C"/>
    <w:rsid w:val="001B3384"/>
    <w:rsid w:val="001C733D"/>
    <w:rsid w:val="001D595A"/>
    <w:rsid w:val="001E7C6C"/>
    <w:rsid w:val="001F22CE"/>
    <w:rsid w:val="001F2406"/>
    <w:rsid w:val="001F55A8"/>
    <w:rsid w:val="00207236"/>
    <w:rsid w:val="002151ED"/>
    <w:rsid w:val="00215F29"/>
    <w:rsid w:val="002228E7"/>
    <w:rsid w:val="00223130"/>
    <w:rsid w:val="00225A2B"/>
    <w:rsid w:val="00232CEA"/>
    <w:rsid w:val="00233C5A"/>
    <w:rsid w:val="002353FB"/>
    <w:rsid w:val="00254D16"/>
    <w:rsid w:val="00266B3F"/>
    <w:rsid w:val="00275D6D"/>
    <w:rsid w:val="002917E7"/>
    <w:rsid w:val="00292B2F"/>
    <w:rsid w:val="002B2AE3"/>
    <w:rsid w:val="002C5EE4"/>
    <w:rsid w:val="002D21E2"/>
    <w:rsid w:val="002E53D5"/>
    <w:rsid w:val="002E6F71"/>
    <w:rsid w:val="00324202"/>
    <w:rsid w:val="0032788C"/>
    <w:rsid w:val="00330898"/>
    <w:rsid w:val="00345A5E"/>
    <w:rsid w:val="00347C76"/>
    <w:rsid w:val="00351389"/>
    <w:rsid w:val="003740FB"/>
    <w:rsid w:val="003862D7"/>
    <w:rsid w:val="003871A5"/>
    <w:rsid w:val="00391FCD"/>
    <w:rsid w:val="0039293D"/>
    <w:rsid w:val="003A03BA"/>
    <w:rsid w:val="003A254C"/>
    <w:rsid w:val="003C2594"/>
    <w:rsid w:val="003D2F0C"/>
    <w:rsid w:val="003E56C1"/>
    <w:rsid w:val="003E7018"/>
    <w:rsid w:val="003E7F09"/>
    <w:rsid w:val="00414B03"/>
    <w:rsid w:val="0043770D"/>
    <w:rsid w:val="00446907"/>
    <w:rsid w:val="004478A3"/>
    <w:rsid w:val="00447D1C"/>
    <w:rsid w:val="00453A8A"/>
    <w:rsid w:val="004632E2"/>
    <w:rsid w:val="00463475"/>
    <w:rsid w:val="00474A7A"/>
    <w:rsid w:val="00483728"/>
    <w:rsid w:val="00490F9D"/>
    <w:rsid w:val="004D1B15"/>
    <w:rsid w:val="004D2176"/>
    <w:rsid w:val="004D4E48"/>
    <w:rsid w:val="004E3826"/>
    <w:rsid w:val="004E5842"/>
    <w:rsid w:val="004E5B48"/>
    <w:rsid w:val="004F0087"/>
    <w:rsid w:val="004F6C67"/>
    <w:rsid w:val="00513F54"/>
    <w:rsid w:val="0053687F"/>
    <w:rsid w:val="00552344"/>
    <w:rsid w:val="00557405"/>
    <w:rsid w:val="00561AA9"/>
    <w:rsid w:val="0058303C"/>
    <w:rsid w:val="00592091"/>
    <w:rsid w:val="005933CC"/>
    <w:rsid w:val="005A64BC"/>
    <w:rsid w:val="005B417E"/>
    <w:rsid w:val="005C5107"/>
    <w:rsid w:val="005C6CC7"/>
    <w:rsid w:val="005D3CFD"/>
    <w:rsid w:val="005E7B9F"/>
    <w:rsid w:val="006042C9"/>
    <w:rsid w:val="00613D46"/>
    <w:rsid w:val="006150F6"/>
    <w:rsid w:val="006163DA"/>
    <w:rsid w:val="00624FCE"/>
    <w:rsid w:val="00632014"/>
    <w:rsid w:val="0063582F"/>
    <w:rsid w:val="00641FF0"/>
    <w:rsid w:val="00672142"/>
    <w:rsid w:val="00677ED8"/>
    <w:rsid w:val="00690E77"/>
    <w:rsid w:val="006D6BB8"/>
    <w:rsid w:val="006E4977"/>
    <w:rsid w:val="006F48C7"/>
    <w:rsid w:val="0071648E"/>
    <w:rsid w:val="00716567"/>
    <w:rsid w:val="00717E78"/>
    <w:rsid w:val="007222E3"/>
    <w:rsid w:val="007317B6"/>
    <w:rsid w:val="00731F8A"/>
    <w:rsid w:val="00757114"/>
    <w:rsid w:val="007A4DEA"/>
    <w:rsid w:val="007A5496"/>
    <w:rsid w:val="007C7978"/>
    <w:rsid w:val="007D07BB"/>
    <w:rsid w:val="007D123D"/>
    <w:rsid w:val="007F4C93"/>
    <w:rsid w:val="008044D7"/>
    <w:rsid w:val="00817BCE"/>
    <w:rsid w:val="008206AA"/>
    <w:rsid w:val="008312AE"/>
    <w:rsid w:val="00837112"/>
    <w:rsid w:val="00854D9F"/>
    <w:rsid w:val="00876400"/>
    <w:rsid w:val="00894DE9"/>
    <w:rsid w:val="00897719"/>
    <w:rsid w:val="008A009F"/>
    <w:rsid w:val="008A1EFD"/>
    <w:rsid w:val="008A765D"/>
    <w:rsid w:val="008B3078"/>
    <w:rsid w:val="008E58AA"/>
    <w:rsid w:val="00923601"/>
    <w:rsid w:val="009318A0"/>
    <w:rsid w:val="00932021"/>
    <w:rsid w:val="00940A79"/>
    <w:rsid w:val="00955982"/>
    <w:rsid w:val="0095792F"/>
    <w:rsid w:val="009663DB"/>
    <w:rsid w:val="00980ACD"/>
    <w:rsid w:val="009832EB"/>
    <w:rsid w:val="0098500B"/>
    <w:rsid w:val="00991EC1"/>
    <w:rsid w:val="009C1379"/>
    <w:rsid w:val="009C4489"/>
    <w:rsid w:val="009C5205"/>
    <w:rsid w:val="009D0CB6"/>
    <w:rsid w:val="009E198E"/>
    <w:rsid w:val="00A011F1"/>
    <w:rsid w:val="00A114E9"/>
    <w:rsid w:val="00A431D6"/>
    <w:rsid w:val="00A62A3B"/>
    <w:rsid w:val="00A7230A"/>
    <w:rsid w:val="00A74737"/>
    <w:rsid w:val="00A86A5D"/>
    <w:rsid w:val="00A96C31"/>
    <w:rsid w:val="00AA0399"/>
    <w:rsid w:val="00AE6C46"/>
    <w:rsid w:val="00B112AA"/>
    <w:rsid w:val="00B114E3"/>
    <w:rsid w:val="00B21229"/>
    <w:rsid w:val="00B441A5"/>
    <w:rsid w:val="00B54400"/>
    <w:rsid w:val="00B55300"/>
    <w:rsid w:val="00BB790A"/>
    <w:rsid w:val="00BD30E1"/>
    <w:rsid w:val="00BD47DC"/>
    <w:rsid w:val="00BD70F5"/>
    <w:rsid w:val="00BE164C"/>
    <w:rsid w:val="00BF1E0B"/>
    <w:rsid w:val="00BF7468"/>
    <w:rsid w:val="00C031B8"/>
    <w:rsid w:val="00C036F9"/>
    <w:rsid w:val="00C05605"/>
    <w:rsid w:val="00C109A3"/>
    <w:rsid w:val="00C25D00"/>
    <w:rsid w:val="00C33FD1"/>
    <w:rsid w:val="00C556F7"/>
    <w:rsid w:val="00C64FAF"/>
    <w:rsid w:val="00C65E77"/>
    <w:rsid w:val="00C67C76"/>
    <w:rsid w:val="00CA6F34"/>
    <w:rsid w:val="00CB6573"/>
    <w:rsid w:val="00CD231D"/>
    <w:rsid w:val="00CE5ABD"/>
    <w:rsid w:val="00CE7889"/>
    <w:rsid w:val="00CF341B"/>
    <w:rsid w:val="00CF7718"/>
    <w:rsid w:val="00D11E5F"/>
    <w:rsid w:val="00D15058"/>
    <w:rsid w:val="00D223B9"/>
    <w:rsid w:val="00D2582A"/>
    <w:rsid w:val="00D27DCE"/>
    <w:rsid w:val="00D27E37"/>
    <w:rsid w:val="00D3439F"/>
    <w:rsid w:val="00D37312"/>
    <w:rsid w:val="00D426D9"/>
    <w:rsid w:val="00D45134"/>
    <w:rsid w:val="00D6331A"/>
    <w:rsid w:val="00D81B45"/>
    <w:rsid w:val="00D97BA5"/>
    <w:rsid w:val="00DA3A6E"/>
    <w:rsid w:val="00DB20C8"/>
    <w:rsid w:val="00DC05D1"/>
    <w:rsid w:val="00DC2D74"/>
    <w:rsid w:val="00DD3692"/>
    <w:rsid w:val="00DE24BA"/>
    <w:rsid w:val="00E0640E"/>
    <w:rsid w:val="00E10159"/>
    <w:rsid w:val="00E15A8D"/>
    <w:rsid w:val="00E24946"/>
    <w:rsid w:val="00E2511D"/>
    <w:rsid w:val="00E31D5A"/>
    <w:rsid w:val="00E506C2"/>
    <w:rsid w:val="00E540B5"/>
    <w:rsid w:val="00E60459"/>
    <w:rsid w:val="00E6112D"/>
    <w:rsid w:val="00E62642"/>
    <w:rsid w:val="00E671A3"/>
    <w:rsid w:val="00E678F2"/>
    <w:rsid w:val="00E7771F"/>
    <w:rsid w:val="00E91034"/>
    <w:rsid w:val="00E92194"/>
    <w:rsid w:val="00EA7869"/>
    <w:rsid w:val="00EA7A5D"/>
    <w:rsid w:val="00EB40F2"/>
    <w:rsid w:val="00ED55A0"/>
    <w:rsid w:val="00ED63DE"/>
    <w:rsid w:val="00EE73C6"/>
    <w:rsid w:val="00F0004B"/>
    <w:rsid w:val="00F00F4A"/>
    <w:rsid w:val="00F05141"/>
    <w:rsid w:val="00F07E2C"/>
    <w:rsid w:val="00F14462"/>
    <w:rsid w:val="00F22707"/>
    <w:rsid w:val="00F230E7"/>
    <w:rsid w:val="00F27F70"/>
    <w:rsid w:val="00F36BBF"/>
    <w:rsid w:val="00F40154"/>
    <w:rsid w:val="00F51BBE"/>
    <w:rsid w:val="00F70F70"/>
    <w:rsid w:val="00F9373F"/>
    <w:rsid w:val="00F9406A"/>
    <w:rsid w:val="00FA0FE7"/>
    <w:rsid w:val="00FB1461"/>
    <w:rsid w:val="00FD0C39"/>
    <w:rsid w:val="00FF1F91"/>
    <w:rsid w:val="00FF6E96"/>
    <w:rsid w:val="0DF097FE"/>
    <w:rsid w:val="0EE7AE5C"/>
    <w:rsid w:val="187C58B1"/>
    <w:rsid w:val="1D4841F0"/>
    <w:rsid w:val="1E06B534"/>
    <w:rsid w:val="22142B2F"/>
    <w:rsid w:val="244F84FB"/>
    <w:rsid w:val="25C4B0CE"/>
    <w:rsid w:val="29606529"/>
    <w:rsid w:val="3CE9D258"/>
    <w:rsid w:val="47A19B02"/>
    <w:rsid w:val="4843824D"/>
    <w:rsid w:val="4B928504"/>
    <w:rsid w:val="5820FC69"/>
    <w:rsid w:val="5C2E7264"/>
    <w:rsid w:val="682CDC5C"/>
    <w:rsid w:val="6E87AAAF"/>
    <w:rsid w:val="74035C11"/>
    <w:rsid w:val="7704198D"/>
    <w:rsid w:val="799C63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D2FD8"/>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customStyle="1" w:styleId="NichtaufgelsteErwhnung2">
    <w:name w:val="Nicht aufgelöste Erwähnung2"/>
    <w:basedOn w:val="Absatz-Standardschriftart"/>
    <w:uiPriority w:val="99"/>
    <w:semiHidden/>
    <w:unhideWhenUsed/>
    <w:rsid w:val="00EA7869"/>
    <w:rPr>
      <w:color w:val="605E5C"/>
      <w:shd w:val="clear" w:color="auto" w:fill="E1DFDD"/>
    </w:rPr>
  </w:style>
  <w:style w:type="character" w:styleId="BesuchterLink">
    <w:name w:val="FollowedHyperlink"/>
    <w:basedOn w:val="Absatz-Standardschriftart"/>
    <w:rsid w:val="00DA3A6E"/>
    <w:rPr>
      <w:color w:val="954F72" w:themeColor="followedHyperlink"/>
      <w:u w:val="single"/>
    </w:rPr>
  </w:style>
  <w:style w:type="character" w:styleId="NichtaufgelsteErwhnung">
    <w:name w:val="Unresolved Mention"/>
    <w:basedOn w:val="Absatz-Standardschriftart"/>
    <w:uiPriority w:val="99"/>
    <w:semiHidden/>
    <w:unhideWhenUsed/>
    <w:rsid w:val="002D21E2"/>
    <w:rPr>
      <w:color w:val="605E5C"/>
      <w:shd w:val="clear" w:color="auto" w:fill="E1DFDD"/>
    </w:rPr>
  </w:style>
  <w:style w:type="paragraph" w:styleId="berarbeitung">
    <w:name w:val="Revision"/>
    <w:hidden/>
    <w:uiPriority w:val="99"/>
    <w:semiHidden/>
    <w:rsid w:val="000972CF"/>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21204414">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529295052">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heimst.de/magazin/artikel/das-schoenhof-viertel-hessens-groesste-baustell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choenhof-viertel.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uville-frankfurt.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heimst.d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EDB96B114B8394A9354C4AB92CE89E4" ma:contentTypeVersion="14" ma:contentTypeDescription="Ein neues Dokument erstellen." ma:contentTypeScope="" ma:versionID="8386b0e22bc7bf03810364d9ee3cdd79">
  <xsd:schema xmlns:xsd="http://www.w3.org/2001/XMLSchema" xmlns:xs="http://www.w3.org/2001/XMLSchema" xmlns:p="http://schemas.microsoft.com/office/2006/metadata/properties" xmlns:ns3="2b06d7e1-c442-4edd-801e-eb110263a377" xmlns:ns4="b8741ec3-8aae-4e87-b0fb-1a4573532a9f" targetNamespace="http://schemas.microsoft.com/office/2006/metadata/properties" ma:root="true" ma:fieldsID="97130e7ed2bb8ca26f78a2bcf1c17819" ns3:_="" ns4:_="">
    <xsd:import namespace="2b06d7e1-c442-4edd-801e-eb110263a377"/>
    <xsd:import namespace="b8741ec3-8aae-4e87-b0fb-1a4573532a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d7e1-c442-4edd-801e-eb110263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41ec3-8aae-4e87-b0fb-1a4573532a9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6BCBE-B28E-4E91-B85D-F0E22DD5FA8A}">
  <ds:schemaRefs>
    <ds:schemaRef ds:uri="http://schemas.microsoft.com/sharepoint/v3/contenttype/forms"/>
  </ds:schemaRefs>
</ds:datastoreItem>
</file>

<file path=customXml/itemProps2.xml><?xml version="1.0" encoding="utf-8"?>
<ds:datastoreItem xmlns:ds="http://schemas.openxmlformats.org/officeDocument/2006/customXml" ds:itemID="{554519F6-A895-42E9-BDBB-0321F76ADA17}">
  <ds:schemaRefs>
    <ds:schemaRef ds:uri="http://schemas.openxmlformats.org/officeDocument/2006/bibliography"/>
  </ds:schemaRefs>
</ds:datastoreItem>
</file>

<file path=customXml/itemProps3.xml><?xml version="1.0" encoding="utf-8"?>
<ds:datastoreItem xmlns:ds="http://schemas.openxmlformats.org/officeDocument/2006/customXml" ds:itemID="{C8F16735-355F-4B98-A19E-C1C745D1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d7e1-c442-4edd-801e-eb110263a377"/>
    <ds:schemaRef ds:uri="b8741ec3-8aae-4e87-b0fb-1a4573532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3797E-7F1D-480F-A9B6-6AB55260E4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1258</Words>
  <Characters>8798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10036</CharactersWithSpaces>
  <SharedDoc>false</SharedDoc>
  <HLinks>
    <vt:vector size="24" baseType="variant">
      <vt:variant>
        <vt:i4>8126505</vt:i4>
      </vt:variant>
      <vt:variant>
        <vt:i4>3</vt:i4>
      </vt:variant>
      <vt:variant>
        <vt:i4>0</vt:i4>
      </vt:variant>
      <vt:variant>
        <vt:i4>5</vt:i4>
      </vt:variant>
      <vt:variant>
        <vt:lpwstr>http://www.naheimst.de/</vt:lpwstr>
      </vt:variant>
      <vt:variant>
        <vt:lpwstr/>
      </vt:variant>
      <vt:variant>
        <vt:i4>7012388</vt:i4>
      </vt:variant>
      <vt:variant>
        <vt:i4>0</vt:i4>
      </vt:variant>
      <vt:variant>
        <vt:i4>0</vt:i4>
      </vt:variant>
      <vt:variant>
        <vt:i4>5</vt:i4>
      </vt:variant>
      <vt:variant>
        <vt:lpwstr>http://www.100jahrenhw.de/</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25</cp:revision>
  <cp:lastPrinted>2022-04-28T09:11:00Z</cp:lastPrinted>
  <dcterms:created xsi:type="dcterms:W3CDTF">2023-10-06T09:46:00Z</dcterms:created>
  <dcterms:modified xsi:type="dcterms:W3CDTF">2023-10-10T15:04:00Z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0x0101008EDB96B114B8394A9354C4AB92CE89E4</vt:lpwstr>
  </property>
</Properties>
</file>