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7DAD6C" w14:textId="31753F23" w:rsidR="0050128B" w:rsidRPr="005E5683" w:rsidRDefault="00596326" w:rsidP="00356786">
      <w:pPr>
        <w:pStyle w:val="Textkrper"/>
        <w:kinsoku w:val="0"/>
        <w:overflowPunct w:val="0"/>
        <w:spacing w:line="288" w:lineRule="auto"/>
        <w:rPr>
          <w:rFonts w:eastAsiaTheme="minorHAnsi" w:cs="Arial"/>
          <w:b/>
          <w:snapToGrid/>
          <w:sz w:val="36"/>
          <w:szCs w:val="36"/>
          <w:lang w:eastAsia="en-US"/>
        </w:rPr>
      </w:pPr>
      <w:bookmarkStart w:id="0" w:name="_Hlk130392597"/>
      <w:r>
        <w:rPr>
          <w:rFonts w:eastAsiaTheme="minorHAnsi" w:cs="Arial"/>
          <w:b/>
          <w:snapToGrid/>
          <w:sz w:val="36"/>
          <w:szCs w:val="36"/>
          <w:lang w:eastAsia="en-US"/>
        </w:rPr>
        <w:t>Modernisierung</w:t>
      </w:r>
      <w:r w:rsidR="00816450">
        <w:rPr>
          <w:rFonts w:eastAsiaTheme="minorHAnsi" w:cs="Arial"/>
          <w:b/>
          <w:snapToGrid/>
          <w:sz w:val="36"/>
          <w:szCs w:val="36"/>
          <w:lang w:eastAsia="en-US"/>
        </w:rPr>
        <w:t xml:space="preserve">sprojekte </w:t>
      </w:r>
      <w:r w:rsidR="00356786">
        <w:rPr>
          <w:rFonts w:eastAsiaTheme="minorHAnsi" w:cs="Arial"/>
          <w:b/>
          <w:snapToGrid/>
          <w:sz w:val="36"/>
          <w:szCs w:val="36"/>
          <w:lang w:eastAsia="en-US"/>
        </w:rPr>
        <w:t>mit konsequenter Nutzung erneuerbarer Energien</w:t>
      </w:r>
    </w:p>
    <w:p w14:paraId="03087099" w14:textId="77777777" w:rsidR="00816450" w:rsidRDefault="00816450" w:rsidP="00702356">
      <w:pPr>
        <w:pStyle w:val="Textkrper"/>
        <w:tabs>
          <w:tab w:val="left" w:pos="7938"/>
        </w:tabs>
        <w:kinsoku w:val="0"/>
        <w:overflowPunct w:val="0"/>
        <w:spacing w:line="360" w:lineRule="auto"/>
        <w:rPr>
          <w:rFonts w:cs="Arial"/>
          <w:b/>
          <w:bCs/>
          <w:szCs w:val="24"/>
        </w:rPr>
      </w:pPr>
    </w:p>
    <w:p w14:paraId="00FBC941" w14:textId="260FEE28" w:rsidR="00984DAA" w:rsidRPr="00356786" w:rsidRDefault="00356786" w:rsidP="0074744F">
      <w:pPr>
        <w:pStyle w:val="Textkrper"/>
        <w:tabs>
          <w:tab w:val="left" w:pos="7938"/>
        </w:tabs>
        <w:kinsoku w:val="0"/>
        <w:overflowPunct w:val="0"/>
        <w:spacing w:line="360" w:lineRule="auto"/>
        <w:jc w:val="left"/>
        <w:rPr>
          <w:rFonts w:cs="Arial"/>
          <w:b/>
          <w:bCs/>
          <w:color w:val="000000"/>
          <w:sz w:val="22"/>
          <w:szCs w:val="22"/>
          <w:shd w:val="clear" w:color="auto" w:fill="FFFFFF"/>
        </w:rPr>
      </w:pPr>
      <w:r w:rsidRPr="00356786">
        <w:rPr>
          <w:rFonts w:cs="Arial"/>
          <w:b/>
          <w:bCs/>
          <w:sz w:val="22"/>
          <w:szCs w:val="22"/>
        </w:rPr>
        <w:t>Energiekrise, Preissteigerungen, Fachkräftemangel</w:t>
      </w:r>
      <w:r w:rsidR="00DE2151">
        <w:rPr>
          <w:rFonts w:cs="Arial"/>
          <w:b/>
          <w:bCs/>
          <w:sz w:val="22"/>
          <w:szCs w:val="22"/>
        </w:rPr>
        <w:t xml:space="preserve"> und gestiegene Finanzierungskosten</w:t>
      </w:r>
      <w:r w:rsidRPr="00356786">
        <w:rPr>
          <w:rFonts w:cs="Arial"/>
          <w:b/>
          <w:bCs/>
          <w:sz w:val="22"/>
          <w:szCs w:val="22"/>
        </w:rPr>
        <w:t xml:space="preserve"> – der Weg hin zur Klimaneutralität ist schwierig. Die Unternehmensgruppe Nassauische Heimstätte | Wohnstadt (NHW) </w:t>
      </w:r>
      <w:r w:rsidR="0046719F">
        <w:rPr>
          <w:rFonts w:cs="Arial"/>
          <w:b/>
          <w:bCs/>
          <w:sz w:val="22"/>
          <w:szCs w:val="22"/>
        </w:rPr>
        <w:t>schreibt</w:t>
      </w:r>
      <w:r w:rsidRPr="00356786">
        <w:rPr>
          <w:rFonts w:cs="Arial"/>
          <w:b/>
          <w:bCs/>
          <w:sz w:val="22"/>
          <w:szCs w:val="22"/>
        </w:rPr>
        <w:t xml:space="preserve"> daher ihre 2018 entwickelte Klimastrategie </w:t>
      </w:r>
      <w:r w:rsidR="0046719F">
        <w:rPr>
          <w:rFonts w:cs="Arial"/>
          <w:b/>
          <w:bCs/>
          <w:sz w:val="22"/>
          <w:szCs w:val="22"/>
        </w:rPr>
        <w:t>fort</w:t>
      </w:r>
      <w:r w:rsidRPr="00356786">
        <w:rPr>
          <w:rFonts w:cs="Arial"/>
          <w:b/>
          <w:bCs/>
          <w:sz w:val="22"/>
          <w:szCs w:val="22"/>
        </w:rPr>
        <w:t>. Statt ihre Bestandsimmobilien, überwiegend zwischen den 1950er und 19</w:t>
      </w:r>
      <w:r w:rsidR="00227BE0">
        <w:rPr>
          <w:rFonts w:cs="Arial"/>
          <w:b/>
          <w:bCs/>
          <w:sz w:val="22"/>
          <w:szCs w:val="22"/>
        </w:rPr>
        <w:t>8</w:t>
      </w:r>
      <w:r w:rsidRPr="00356786">
        <w:rPr>
          <w:rFonts w:cs="Arial"/>
          <w:b/>
          <w:bCs/>
          <w:sz w:val="22"/>
          <w:szCs w:val="22"/>
        </w:rPr>
        <w:t xml:space="preserve">0er Jahren errichtet, im Rahmen einer Vollmodernisierung zu ertüchtigen, konzentriert sie sich zukünftig zielgerichtet auf die </w:t>
      </w:r>
      <w:r w:rsidR="00AD7E4D">
        <w:rPr>
          <w:rFonts w:cs="Arial"/>
          <w:b/>
          <w:bCs/>
          <w:sz w:val="22"/>
          <w:szCs w:val="22"/>
        </w:rPr>
        <w:t>Minimierung des CO</w:t>
      </w:r>
      <w:r w:rsidR="00AD7E4D" w:rsidRPr="00AD7E4D">
        <w:rPr>
          <w:rFonts w:cs="Arial"/>
          <w:b/>
          <w:bCs/>
          <w:sz w:val="22"/>
          <w:szCs w:val="22"/>
          <w:vertAlign w:val="subscript"/>
        </w:rPr>
        <w:t>2</w:t>
      </w:r>
      <w:r w:rsidR="00AD7E4D">
        <w:rPr>
          <w:rFonts w:cs="Arial"/>
          <w:b/>
          <w:bCs/>
          <w:sz w:val="22"/>
          <w:szCs w:val="22"/>
        </w:rPr>
        <w:t>-Ausstoßes</w:t>
      </w:r>
      <w:r w:rsidRPr="00356786">
        <w:rPr>
          <w:rFonts w:cs="Arial"/>
          <w:b/>
          <w:bCs/>
          <w:sz w:val="22"/>
          <w:szCs w:val="22"/>
        </w:rPr>
        <w:t>. Das heißt: Von fossilen Brennstoffen wie Gas und Öl umstellen auf erneuerbare Energiequellen</w:t>
      </w:r>
      <w:r w:rsidR="00307B60" w:rsidRPr="00356786">
        <w:rPr>
          <w:rFonts w:cs="Arial"/>
          <w:b/>
          <w:bCs/>
          <w:color w:val="000000"/>
          <w:sz w:val="22"/>
          <w:szCs w:val="22"/>
          <w:shd w:val="clear" w:color="auto" w:fill="FFFFFF"/>
        </w:rPr>
        <w:t xml:space="preserve">. </w:t>
      </w:r>
    </w:p>
    <w:p w14:paraId="6DE8EE18" w14:textId="77777777" w:rsidR="00AC7B87" w:rsidRDefault="00AC7B87" w:rsidP="00702356">
      <w:pPr>
        <w:pStyle w:val="Textkrper"/>
        <w:tabs>
          <w:tab w:val="left" w:pos="7938"/>
        </w:tabs>
        <w:kinsoku w:val="0"/>
        <w:overflowPunct w:val="0"/>
        <w:spacing w:line="360" w:lineRule="auto"/>
        <w:rPr>
          <w:rFonts w:cs="Arial"/>
          <w:b/>
          <w:bCs/>
          <w:color w:val="000000"/>
          <w:szCs w:val="24"/>
          <w:shd w:val="clear" w:color="auto" w:fill="FFFFFF"/>
        </w:rPr>
      </w:pPr>
    </w:p>
    <w:p w14:paraId="3D29BC14" w14:textId="7904816C" w:rsidR="00ED42E6" w:rsidRDefault="00307B60" w:rsidP="00702356">
      <w:pPr>
        <w:autoSpaceDE w:val="0"/>
        <w:autoSpaceDN w:val="0"/>
        <w:adjustRightInd w:val="0"/>
        <w:spacing w:line="360" w:lineRule="auto"/>
        <w:rPr>
          <w:rFonts w:ascii="Arial" w:hAnsi="Arial" w:cs="Arial"/>
        </w:rPr>
      </w:pPr>
      <w:r w:rsidRPr="00ED42E6">
        <w:rPr>
          <w:rFonts w:ascii="Arial" w:hAnsi="Arial" w:cs="Arial"/>
          <w:u w:val="single"/>
        </w:rPr>
        <w:t>Frankfurt</w:t>
      </w:r>
      <w:bookmarkStart w:id="1" w:name="_Hlk172208210"/>
      <w:r w:rsidR="006D74C0">
        <w:rPr>
          <w:rFonts w:ascii="Arial" w:hAnsi="Arial" w:cs="Arial"/>
          <w:u w:val="single"/>
        </w:rPr>
        <w:t>-Fechenheim</w:t>
      </w:r>
      <w:r w:rsidR="00ED42E6" w:rsidRPr="00C27E8A">
        <w:rPr>
          <w:rFonts w:ascii="Arial" w:hAnsi="Arial" w:cs="Arial"/>
        </w:rPr>
        <w:t xml:space="preserve"> </w:t>
      </w:r>
      <w:r w:rsidR="00D771EA" w:rsidRPr="00ED42E6">
        <w:rPr>
          <w:rFonts w:ascii="Arial" w:hAnsi="Arial" w:cs="Arial"/>
        </w:rPr>
        <w:t>–</w:t>
      </w:r>
      <w:r w:rsidR="00976193" w:rsidRPr="00ED42E6">
        <w:rPr>
          <w:rFonts w:ascii="Arial" w:hAnsi="Arial" w:cs="Arial"/>
        </w:rPr>
        <w:t xml:space="preserve"> </w:t>
      </w:r>
      <w:r w:rsidR="006413F5">
        <w:rPr>
          <w:rFonts w:ascii="Arial" w:hAnsi="Arial" w:cs="Arial"/>
        </w:rPr>
        <w:t>Die NHW, Hessens größtes Wohnungsunternehmen, hat über 60.000 Wohnungen im Bestand, deren Wärmeversorgung sie bis 2045 klimaneutral stellen möchte. Eine große Herausforderung angesichts von 44.000 Wohnungen, die aktuell noch mit fossilen Energieträgern beheizt werden. „Im letzten Jahr haben wir rund 149 Millionen Euro in die Modernisierung unserer Bestände investiert und damit 850 Wohnungen energetisch ertüchtigt“, berichtet Monika Fontaine Kretschmer</w:t>
      </w:r>
      <w:r w:rsidR="000B211A">
        <w:rPr>
          <w:rFonts w:ascii="Arial" w:hAnsi="Arial" w:cs="Arial"/>
        </w:rPr>
        <w:t>, die technische Geschäftsführerin der NHW, anlässlich eines Pressetermins in Frankfurt-Fechenheim.</w:t>
      </w:r>
      <w:r w:rsidR="00104E84">
        <w:rPr>
          <w:rFonts w:ascii="Arial" w:hAnsi="Arial" w:cs="Arial"/>
        </w:rPr>
        <w:t xml:space="preserve"> </w:t>
      </w:r>
      <w:r w:rsidR="00104E84" w:rsidRPr="00104E84">
        <w:rPr>
          <w:rFonts w:ascii="Arial" w:hAnsi="Arial" w:cs="Arial"/>
        </w:rPr>
        <w:t xml:space="preserve">In den kommenden fünf Jahren wird die NHW laut Wirtschaftsplan weitere </w:t>
      </w:r>
      <w:r w:rsidR="00104E84">
        <w:rPr>
          <w:rFonts w:ascii="Arial" w:hAnsi="Arial" w:cs="Arial"/>
        </w:rPr>
        <w:t xml:space="preserve">rund </w:t>
      </w:r>
      <w:r w:rsidR="00104E84" w:rsidRPr="00104E84">
        <w:rPr>
          <w:rFonts w:ascii="Arial" w:hAnsi="Arial" w:cs="Arial"/>
        </w:rPr>
        <w:t>4</w:t>
      </w:r>
      <w:r w:rsidR="00104E84">
        <w:rPr>
          <w:rFonts w:ascii="Arial" w:hAnsi="Arial" w:cs="Arial"/>
        </w:rPr>
        <w:t>5</w:t>
      </w:r>
      <w:r w:rsidR="00104E84" w:rsidRPr="00104E84">
        <w:rPr>
          <w:rFonts w:ascii="Arial" w:hAnsi="Arial" w:cs="Arial"/>
        </w:rPr>
        <w:t>0</w:t>
      </w:r>
      <w:r w:rsidR="00104E84">
        <w:rPr>
          <w:rFonts w:ascii="Arial" w:hAnsi="Arial" w:cs="Arial"/>
        </w:rPr>
        <w:t xml:space="preserve"> Millionen Euro</w:t>
      </w:r>
      <w:r w:rsidR="00104E84" w:rsidRPr="00104E84">
        <w:rPr>
          <w:rFonts w:ascii="Arial" w:hAnsi="Arial" w:cs="Arial"/>
        </w:rPr>
        <w:t xml:space="preserve"> in die Modernisierung des Bestandes investieren und damit für </w:t>
      </w:r>
      <w:r w:rsidR="00104E84">
        <w:rPr>
          <w:rFonts w:ascii="Arial" w:hAnsi="Arial" w:cs="Arial"/>
        </w:rPr>
        <w:t>rund</w:t>
      </w:r>
      <w:r w:rsidR="00104E84" w:rsidRPr="00104E84">
        <w:rPr>
          <w:rFonts w:ascii="Arial" w:hAnsi="Arial" w:cs="Arial"/>
        </w:rPr>
        <w:t xml:space="preserve"> 5.000 Mietparteien eine energetische Verbesserung schaffen</w:t>
      </w:r>
      <w:r w:rsidR="00104E84">
        <w:rPr>
          <w:rFonts w:ascii="Arial" w:hAnsi="Arial" w:cs="Arial"/>
        </w:rPr>
        <w:t>.</w:t>
      </w:r>
      <w:r w:rsidR="006413F5">
        <w:rPr>
          <w:rFonts w:ascii="Arial" w:hAnsi="Arial" w:cs="Arial"/>
        </w:rPr>
        <w:t xml:space="preserve"> </w:t>
      </w:r>
      <w:r w:rsidR="000B211A">
        <w:rPr>
          <w:rFonts w:ascii="Arial" w:hAnsi="Arial" w:cs="Arial"/>
        </w:rPr>
        <w:t>70 Prozent an CO</w:t>
      </w:r>
      <w:r w:rsidR="000B211A" w:rsidRPr="000B211A">
        <w:rPr>
          <w:rFonts w:ascii="Arial" w:hAnsi="Arial" w:cs="Arial"/>
          <w:vertAlign w:val="subscript"/>
        </w:rPr>
        <w:t>2</w:t>
      </w:r>
      <w:r w:rsidR="000B211A">
        <w:rPr>
          <w:rFonts w:ascii="Arial" w:hAnsi="Arial" w:cs="Arial"/>
        </w:rPr>
        <w:t xml:space="preserve">-Emmissionen möchte das Unternehmen damit einsparen. </w:t>
      </w:r>
    </w:p>
    <w:p w14:paraId="6E7EA26D" w14:textId="77777777" w:rsidR="0074744F" w:rsidRPr="00ED42E6" w:rsidRDefault="0074744F" w:rsidP="00702356">
      <w:pPr>
        <w:autoSpaceDE w:val="0"/>
        <w:autoSpaceDN w:val="0"/>
        <w:adjustRightInd w:val="0"/>
        <w:spacing w:line="360" w:lineRule="auto"/>
        <w:rPr>
          <w:rFonts w:ascii="Arial" w:hAnsi="Arial" w:cs="Arial"/>
        </w:rPr>
      </w:pPr>
    </w:p>
    <w:p w14:paraId="2792DD33" w14:textId="77777777" w:rsidR="000B211A" w:rsidRPr="00702356" w:rsidRDefault="000B211A" w:rsidP="000B211A">
      <w:pPr>
        <w:spacing w:line="360" w:lineRule="auto"/>
        <w:rPr>
          <w:rFonts w:ascii="Arial" w:hAnsi="Arial" w:cs="Arial"/>
          <w:b/>
          <w:bCs/>
        </w:rPr>
      </w:pPr>
      <w:r w:rsidRPr="00702356">
        <w:rPr>
          <w:rFonts w:ascii="Arial" w:hAnsi="Arial" w:cs="Arial"/>
          <w:b/>
          <w:bCs/>
        </w:rPr>
        <w:t>Erhebliche Investitionen mit Unterstützung des Landes</w:t>
      </w:r>
    </w:p>
    <w:p w14:paraId="7E1AE502" w14:textId="14AC7D35" w:rsidR="0074744F" w:rsidRPr="0017495A" w:rsidRDefault="0074744F" w:rsidP="0074744F">
      <w:pPr>
        <w:autoSpaceDE w:val="0"/>
        <w:autoSpaceDN w:val="0"/>
        <w:adjustRightInd w:val="0"/>
        <w:spacing w:line="360" w:lineRule="auto"/>
        <w:rPr>
          <w:rFonts w:ascii="Arial" w:hAnsi="Arial" w:cs="Arial"/>
        </w:rPr>
      </w:pPr>
      <w:r w:rsidRPr="0017495A">
        <w:rPr>
          <w:rFonts w:ascii="Arial" w:hAnsi="Arial" w:cs="Arial"/>
        </w:rPr>
        <w:t>„Die Transformation unserer Wohnungsbestände hin zur Klimaneutralität ist die größte Einzelherausforderung unserer 100jährigen Geschichte – vor allem in finanzieller Hinsich</w:t>
      </w:r>
      <w:r>
        <w:rPr>
          <w:rFonts w:ascii="Arial" w:hAnsi="Arial" w:cs="Arial"/>
        </w:rPr>
        <w:t xml:space="preserve">t. </w:t>
      </w:r>
      <w:r w:rsidRPr="0017495A">
        <w:rPr>
          <w:rFonts w:ascii="Arial" w:hAnsi="Arial" w:cs="Arial"/>
        </w:rPr>
        <w:t>Unser Ziel ist es, den größtmöglichen Hebel der eingesetzten Geldmittel zur Reduktion der CO</w:t>
      </w:r>
      <w:r w:rsidRPr="0017495A">
        <w:rPr>
          <w:rFonts w:ascii="Arial" w:hAnsi="Arial" w:cs="Arial"/>
          <w:vertAlign w:val="subscript"/>
        </w:rPr>
        <w:t>2</w:t>
      </w:r>
      <w:r w:rsidRPr="0017495A">
        <w:rPr>
          <w:rFonts w:ascii="Arial" w:hAnsi="Arial" w:cs="Arial"/>
        </w:rPr>
        <w:t xml:space="preserve">-Emissionen anzusetzen“, erklärt Fontaine-Kretschmer. </w:t>
      </w:r>
      <w:r w:rsidR="000B211A" w:rsidRPr="00C227B9">
        <w:rPr>
          <w:rFonts w:ascii="Arial" w:hAnsi="Arial" w:cs="Arial"/>
        </w:rPr>
        <w:t>Um 200 Millionen Euro hat das Land Hessen das Eigenkapital der Unternehmensgruppe Nassauische Heimstätte | Wohnstadt (NHW) Ende 2020 aufgestockt. Mehr als 3.000 Wohnungen werden mit dieser Finanzspritze modernisiert. Mehrere tausend sind bereits fit für die Zukunft, weitere aktuell in der Umsetzungsphase. „Bei allen Maßnahmen achten wir gemäß unseres Gesellschafterauftrags darauf, dass Mieterhöhungen in einem sozial verträglichen Maß bleiben“, so Fontaine-Kretschmer weiter. Für sie ist die Erhöhung des Eigenkapitals ein substanzieller Beitrag, um die geplanten Vorhaben in den nächsten Jahren überhaupt finanzieren zu können</w:t>
      </w:r>
      <w:r w:rsidR="00312420">
        <w:rPr>
          <w:rFonts w:ascii="Arial" w:hAnsi="Arial" w:cs="Arial"/>
        </w:rPr>
        <w:t>, denn der wirtschaftliche Druck steige von Jahr zu Jahr</w:t>
      </w:r>
      <w:r w:rsidR="000B211A" w:rsidRPr="00C227B9">
        <w:rPr>
          <w:rFonts w:ascii="Arial" w:hAnsi="Arial" w:cs="Arial"/>
        </w:rPr>
        <w:t xml:space="preserve">. </w:t>
      </w:r>
      <w:r w:rsidRPr="0017495A">
        <w:rPr>
          <w:rFonts w:ascii="Arial" w:hAnsi="Arial" w:cs="Arial"/>
        </w:rPr>
        <w:t xml:space="preserve">Das Mittel der Wahl </w:t>
      </w:r>
      <w:r w:rsidR="00312420">
        <w:rPr>
          <w:rFonts w:ascii="Arial" w:hAnsi="Arial" w:cs="Arial"/>
        </w:rPr>
        <w:t>ist</w:t>
      </w:r>
      <w:r w:rsidRPr="0017495A">
        <w:rPr>
          <w:rFonts w:ascii="Arial" w:hAnsi="Arial" w:cs="Arial"/>
        </w:rPr>
        <w:t xml:space="preserve"> nach derzeitigem Stand der Wechsel von einer </w:t>
      </w:r>
      <w:r>
        <w:rPr>
          <w:rFonts w:ascii="Arial" w:hAnsi="Arial" w:cs="Arial"/>
        </w:rPr>
        <w:t xml:space="preserve">mit fossilen Brennstoffen betriebenen </w:t>
      </w:r>
      <w:r w:rsidRPr="0017495A">
        <w:rPr>
          <w:rFonts w:ascii="Arial" w:hAnsi="Arial" w:cs="Arial"/>
        </w:rPr>
        <w:t>Heizung zu einer Wärmepumpe, im besten Fall in Verbindung mit Photovoltaik, oder</w:t>
      </w:r>
      <w:r>
        <w:rPr>
          <w:rFonts w:ascii="Arial" w:hAnsi="Arial" w:cs="Arial"/>
        </w:rPr>
        <w:t xml:space="preserve"> alternativ dazu</w:t>
      </w:r>
      <w:r w:rsidRPr="0017495A">
        <w:rPr>
          <w:rFonts w:ascii="Arial" w:hAnsi="Arial" w:cs="Arial"/>
        </w:rPr>
        <w:t xml:space="preserve">, soweit vorhanden, eine Versorgung mit Fernwärme. Neben der Dämmung von Keller- und oberster Geschossdecke </w:t>
      </w:r>
      <w:r>
        <w:rPr>
          <w:rFonts w:ascii="Arial" w:hAnsi="Arial" w:cs="Arial"/>
        </w:rPr>
        <w:t>fokussier</w:t>
      </w:r>
      <w:r w:rsidR="00312420">
        <w:rPr>
          <w:rFonts w:ascii="Arial" w:hAnsi="Arial" w:cs="Arial"/>
        </w:rPr>
        <w:t>t</w:t>
      </w:r>
      <w:r>
        <w:rPr>
          <w:rFonts w:ascii="Arial" w:hAnsi="Arial" w:cs="Arial"/>
        </w:rPr>
        <w:t xml:space="preserve"> sich die NHW auf </w:t>
      </w:r>
      <w:r w:rsidRPr="0017495A">
        <w:rPr>
          <w:rFonts w:ascii="Arial" w:hAnsi="Arial" w:cs="Arial"/>
        </w:rPr>
        <w:t>bauliche Maßnahmen am Gebäude</w:t>
      </w:r>
      <w:r>
        <w:rPr>
          <w:rFonts w:ascii="Arial" w:hAnsi="Arial" w:cs="Arial"/>
        </w:rPr>
        <w:t xml:space="preserve"> mit</w:t>
      </w:r>
      <w:r w:rsidRPr="0017495A">
        <w:rPr>
          <w:rFonts w:ascii="Arial" w:hAnsi="Arial" w:cs="Arial"/>
        </w:rPr>
        <w:t xml:space="preserve">  </w:t>
      </w:r>
      <w:r>
        <w:rPr>
          <w:rFonts w:ascii="Arial" w:hAnsi="Arial" w:cs="Arial"/>
        </w:rPr>
        <w:t>einem aus energetischer Sicht maximalen Nutzen</w:t>
      </w:r>
      <w:r w:rsidRPr="0017495A">
        <w:rPr>
          <w:rFonts w:ascii="Arial" w:hAnsi="Arial" w:cs="Arial"/>
        </w:rPr>
        <w:t xml:space="preserve">. </w:t>
      </w:r>
    </w:p>
    <w:p w14:paraId="68D075C3" w14:textId="77777777" w:rsidR="0074744F" w:rsidRPr="00ED42E6" w:rsidRDefault="0074744F" w:rsidP="0074744F">
      <w:pPr>
        <w:autoSpaceDE w:val="0"/>
        <w:autoSpaceDN w:val="0"/>
        <w:adjustRightInd w:val="0"/>
        <w:spacing w:line="360" w:lineRule="auto"/>
        <w:rPr>
          <w:rFonts w:ascii="Arial" w:hAnsi="Arial" w:cs="Arial"/>
        </w:rPr>
      </w:pPr>
    </w:p>
    <w:p w14:paraId="05212A0E" w14:textId="35186DE8" w:rsidR="00ED42E6" w:rsidRPr="00ED42E6" w:rsidRDefault="00ED42E6" w:rsidP="00702356">
      <w:pPr>
        <w:autoSpaceDE w:val="0"/>
        <w:autoSpaceDN w:val="0"/>
        <w:adjustRightInd w:val="0"/>
        <w:spacing w:line="360" w:lineRule="auto"/>
        <w:rPr>
          <w:rFonts w:ascii="Arial" w:hAnsi="Arial" w:cs="Arial"/>
          <w:b/>
        </w:rPr>
      </w:pPr>
      <w:r w:rsidRPr="00ED42E6">
        <w:rPr>
          <w:rFonts w:ascii="Arial" w:hAnsi="Arial" w:cs="Arial"/>
          <w:b/>
        </w:rPr>
        <w:t>Kurze Bauzeit, nachhaltiges Material</w:t>
      </w:r>
      <w:r>
        <w:rPr>
          <w:rFonts w:ascii="Arial" w:hAnsi="Arial" w:cs="Arial"/>
          <w:b/>
        </w:rPr>
        <w:t xml:space="preserve"> und 82 Prozent weniger CO</w:t>
      </w:r>
      <w:r w:rsidRPr="00ED42E6">
        <w:rPr>
          <w:rFonts w:ascii="Arial" w:hAnsi="Arial" w:cs="Arial"/>
          <w:b/>
          <w:vertAlign w:val="subscript"/>
        </w:rPr>
        <w:t>2</w:t>
      </w:r>
    </w:p>
    <w:p w14:paraId="798BEADB" w14:textId="7C176488" w:rsidR="00ED42E6" w:rsidRPr="00ED42E6" w:rsidRDefault="006D74C0" w:rsidP="00702356">
      <w:pPr>
        <w:shd w:val="clear" w:color="auto" w:fill="FFFFFF"/>
        <w:spacing w:line="360" w:lineRule="auto"/>
        <w:rPr>
          <w:rFonts w:ascii="Arial" w:hAnsi="Arial" w:cs="Arial"/>
        </w:rPr>
      </w:pPr>
      <w:r w:rsidRPr="00ED42E6">
        <w:rPr>
          <w:rFonts w:ascii="Arial" w:hAnsi="Arial" w:cs="Arial"/>
        </w:rPr>
        <w:t>Im Zuge des Modernisierungsprogramms werden</w:t>
      </w:r>
      <w:r w:rsidR="0017495A">
        <w:rPr>
          <w:rFonts w:ascii="Arial" w:hAnsi="Arial" w:cs="Arial"/>
        </w:rPr>
        <w:t xml:space="preserve"> aktuell</w:t>
      </w:r>
      <w:r w:rsidRPr="00ED42E6">
        <w:rPr>
          <w:rFonts w:ascii="Arial" w:hAnsi="Arial" w:cs="Arial"/>
        </w:rPr>
        <w:t xml:space="preserve"> 64 Wohnungen in zwei Häuserblöcken mit jeweils vier Hauseingängen in Frankfurt-Fechenheim </w:t>
      </w:r>
      <w:r w:rsidRPr="00ED42E6">
        <w:rPr>
          <w:rFonts w:ascii="Arial" w:eastAsia="Times New Roman" w:hAnsi="Arial" w:cs="Arial"/>
        </w:rPr>
        <w:t xml:space="preserve">energetisch saniert und durch Aufstockung 16 neue Wohnungen geschaffen. </w:t>
      </w:r>
      <w:r w:rsidRPr="00ED42E6">
        <w:rPr>
          <w:rFonts w:ascii="Arial" w:hAnsi="Arial" w:cs="Arial"/>
        </w:rPr>
        <w:t xml:space="preserve">Seit </w:t>
      </w:r>
      <w:r w:rsidRPr="00ED42E6">
        <w:rPr>
          <w:rFonts w:ascii="Arial" w:hAnsi="Arial" w:cs="Arial"/>
        </w:rPr>
        <w:lastRenderedPageBreak/>
        <w:t>März dieses Jahres laufen die Arbeiten in der Dietesheimer Straße</w:t>
      </w:r>
      <w:r>
        <w:rPr>
          <w:rFonts w:ascii="Arial" w:hAnsi="Arial" w:cs="Arial"/>
        </w:rPr>
        <w:t xml:space="preserve"> 16-2</w:t>
      </w:r>
      <w:r w:rsidR="00132A1E">
        <w:rPr>
          <w:rFonts w:ascii="Arial" w:hAnsi="Arial" w:cs="Arial"/>
        </w:rPr>
        <w:t>2 sowie 24-30</w:t>
      </w:r>
      <w:r w:rsidRPr="00ED42E6">
        <w:rPr>
          <w:rFonts w:ascii="Arial" w:hAnsi="Arial" w:cs="Arial"/>
        </w:rPr>
        <w:t xml:space="preserve"> auf Hochtouren. Parallel </w:t>
      </w:r>
      <w:r w:rsidR="0017495A">
        <w:rPr>
          <w:rFonts w:ascii="Arial" w:hAnsi="Arial" w:cs="Arial"/>
        </w:rPr>
        <w:t xml:space="preserve">zu einer </w:t>
      </w:r>
      <w:r w:rsidR="00376720">
        <w:rPr>
          <w:rFonts w:ascii="Arial" w:hAnsi="Arial" w:cs="Arial"/>
        </w:rPr>
        <w:t xml:space="preserve">vollständigen </w:t>
      </w:r>
      <w:r w:rsidR="00A67D30">
        <w:rPr>
          <w:rFonts w:ascii="Arial" w:hAnsi="Arial" w:cs="Arial"/>
        </w:rPr>
        <w:t>Modernisierung</w:t>
      </w:r>
      <w:r w:rsidR="0017495A">
        <w:rPr>
          <w:rFonts w:ascii="Arial" w:hAnsi="Arial" w:cs="Arial"/>
        </w:rPr>
        <w:t xml:space="preserve"> der Bestandswohnungen </w:t>
      </w:r>
      <w:r w:rsidRPr="00ED42E6">
        <w:rPr>
          <w:rFonts w:ascii="Arial" w:hAnsi="Arial" w:cs="Arial"/>
        </w:rPr>
        <w:t xml:space="preserve">entstehen durch Aufstockung der Gebäude in Holzbauweise 16 </w:t>
      </w:r>
      <w:r w:rsidR="0017495A">
        <w:rPr>
          <w:rFonts w:ascii="Arial" w:hAnsi="Arial" w:cs="Arial"/>
        </w:rPr>
        <w:t>zusätzliche</w:t>
      </w:r>
      <w:r w:rsidRPr="00ED42E6">
        <w:rPr>
          <w:rFonts w:ascii="Arial" w:hAnsi="Arial" w:cs="Arial"/>
        </w:rPr>
        <w:t xml:space="preserve"> Wohnungen mit begrünten Flachdächern. </w:t>
      </w:r>
      <w:r w:rsidR="00ED42E6" w:rsidRPr="00ED42E6">
        <w:rPr>
          <w:rFonts w:ascii="Arial" w:hAnsi="Arial" w:cs="Arial"/>
        </w:rPr>
        <w:t xml:space="preserve">„Das Aufstocken im Bestand hat mehrere Vorteile“, erklärt </w:t>
      </w:r>
      <w:r w:rsidR="00ED42E6">
        <w:rPr>
          <w:rFonts w:ascii="Arial" w:hAnsi="Arial" w:cs="Arial"/>
        </w:rPr>
        <w:t>Fontaine-Kretschmer</w:t>
      </w:r>
      <w:r w:rsidR="00ED42E6">
        <w:rPr>
          <w:rFonts w:ascii="Arial" w:hAnsi="Arial" w:cs="Arial"/>
          <w:color w:val="000000" w:themeColor="text1"/>
        </w:rPr>
        <w:t>.</w:t>
      </w:r>
      <w:r w:rsidR="00ED42E6" w:rsidRPr="00ED42E6">
        <w:rPr>
          <w:rFonts w:ascii="Arial" w:hAnsi="Arial" w:cs="Arial"/>
        </w:rPr>
        <w:t xml:space="preserve"> „Wir können ohne zusätzliche Flächenver</w:t>
      </w:r>
      <w:r w:rsidR="00A67D30">
        <w:rPr>
          <w:rFonts w:ascii="Arial" w:hAnsi="Arial" w:cs="Arial"/>
        </w:rPr>
        <w:t>siegelung</w:t>
      </w:r>
      <w:r w:rsidR="00AD7E4D">
        <w:rPr>
          <w:rFonts w:ascii="Arial" w:hAnsi="Arial" w:cs="Arial"/>
        </w:rPr>
        <w:t xml:space="preserve"> </w:t>
      </w:r>
      <w:r w:rsidR="00ED42E6" w:rsidRPr="00ED42E6">
        <w:rPr>
          <w:rFonts w:ascii="Arial" w:hAnsi="Arial" w:cs="Arial"/>
        </w:rPr>
        <w:t>dringend benötigten Wohnraum schaffen. Es entstehen keine Grundstückskosten für den Ankauf</w:t>
      </w:r>
      <w:r w:rsidR="00A67D30">
        <w:rPr>
          <w:rFonts w:ascii="Arial" w:hAnsi="Arial" w:cs="Arial"/>
        </w:rPr>
        <w:t xml:space="preserve"> </w:t>
      </w:r>
      <w:r w:rsidR="00376720">
        <w:rPr>
          <w:rFonts w:ascii="Arial" w:hAnsi="Arial" w:cs="Arial"/>
        </w:rPr>
        <w:t>und zusätzlich bleibt</w:t>
      </w:r>
      <w:r w:rsidR="00ED42E6" w:rsidRPr="00ED42E6">
        <w:rPr>
          <w:rFonts w:ascii="Arial" w:hAnsi="Arial" w:cs="Arial"/>
        </w:rPr>
        <w:t xml:space="preserve"> die städtebauliche Struktur </w:t>
      </w:r>
      <w:r w:rsidR="00376720">
        <w:rPr>
          <w:rFonts w:ascii="Arial" w:hAnsi="Arial" w:cs="Arial"/>
        </w:rPr>
        <w:t>mit</w:t>
      </w:r>
      <w:r w:rsidR="00376720" w:rsidRPr="00ED42E6">
        <w:rPr>
          <w:rFonts w:ascii="Arial" w:hAnsi="Arial" w:cs="Arial"/>
        </w:rPr>
        <w:t xml:space="preserve"> </w:t>
      </w:r>
      <w:r w:rsidR="00376720">
        <w:rPr>
          <w:rFonts w:ascii="Arial" w:hAnsi="Arial" w:cs="Arial"/>
        </w:rPr>
        <w:t>den</w:t>
      </w:r>
      <w:r w:rsidR="00376720" w:rsidRPr="00ED42E6">
        <w:rPr>
          <w:rFonts w:ascii="Arial" w:hAnsi="Arial" w:cs="Arial"/>
        </w:rPr>
        <w:t xml:space="preserve"> </w:t>
      </w:r>
      <w:r w:rsidR="00ED42E6" w:rsidRPr="00ED42E6">
        <w:rPr>
          <w:rFonts w:ascii="Arial" w:hAnsi="Arial" w:cs="Arial"/>
        </w:rPr>
        <w:t xml:space="preserve">großzügigen Grünflächen erhalten. Außerdem ist die technische Infrastruktur bereits vorhanden.“ Für die eingeschossige Aufstockung in Holzständerbauweise spricht die leichte Konstruktion, die Nachhaltigkeit des Materials Holz als nachwachsender Rohstoff und </w:t>
      </w:r>
      <w:r w:rsidR="00051896">
        <w:rPr>
          <w:rFonts w:ascii="Arial" w:hAnsi="Arial" w:cs="Arial"/>
        </w:rPr>
        <w:t xml:space="preserve">durch die Vorfertigung der Wandelemente eine </w:t>
      </w:r>
      <w:r w:rsidR="00ED42E6" w:rsidRPr="00ED42E6">
        <w:rPr>
          <w:rFonts w:ascii="Arial" w:hAnsi="Arial" w:cs="Arial"/>
        </w:rPr>
        <w:t xml:space="preserve"> kurze Bauzeit</w:t>
      </w:r>
      <w:r w:rsidR="00051896">
        <w:rPr>
          <w:rFonts w:ascii="Arial" w:hAnsi="Arial" w:cs="Arial"/>
        </w:rPr>
        <w:t xml:space="preserve"> vor Ort</w:t>
      </w:r>
      <w:r w:rsidR="00ED42E6" w:rsidRPr="00ED42E6">
        <w:rPr>
          <w:rFonts w:ascii="Arial" w:hAnsi="Arial" w:cs="Arial"/>
        </w:rPr>
        <w:t>.</w:t>
      </w:r>
    </w:p>
    <w:p w14:paraId="49DE3FDB" w14:textId="77777777" w:rsidR="006B53BD" w:rsidRDefault="006B53BD" w:rsidP="00702356">
      <w:pPr>
        <w:pStyle w:val="p3"/>
        <w:spacing w:before="0" w:beforeAutospacing="0" w:after="0" w:afterAutospacing="0" w:line="360" w:lineRule="auto"/>
        <w:rPr>
          <w:rFonts w:ascii="Arial" w:hAnsi="Arial" w:cs="Arial"/>
        </w:rPr>
      </w:pPr>
    </w:p>
    <w:p w14:paraId="110F4DC1" w14:textId="132692E6" w:rsidR="006B53BD" w:rsidRPr="006B53BD" w:rsidRDefault="006B53BD" w:rsidP="00702356">
      <w:pPr>
        <w:pStyle w:val="p3"/>
        <w:spacing w:before="0" w:beforeAutospacing="0" w:after="0" w:afterAutospacing="0" w:line="360" w:lineRule="auto"/>
        <w:rPr>
          <w:rFonts w:ascii="Arial" w:hAnsi="Arial" w:cs="Arial"/>
          <w:b/>
          <w:bCs/>
        </w:rPr>
      </w:pPr>
      <w:r w:rsidRPr="006B53BD">
        <w:rPr>
          <w:rFonts w:ascii="Arial" w:hAnsi="Arial" w:cs="Arial"/>
          <w:b/>
          <w:bCs/>
        </w:rPr>
        <w:t>82 Prozent CO</w:t>
      </w:r>
      <w:r w:rsidRPr="00FA4963">
        <w:rPr>
          <w:rFonts w:ascii="Arial" w:hAnsi="Arial" w:cs="Arial"/>
          <w:b/>
          <w:bCs/>
          <w:vertAlign w:val="subscript"/>
        </w:rPr>
        <w:t>2</w:t>
      </w:r>
      <w:r w:rsidRPr="006B53BD">
        <w:rPr>
          <w:rFonts w:ascii="Arial" w:hAnsi="Arial" w:cs="Arial"/>
          <w:b/>
          <w:bCs/>
        </w:rPr>
        <w:t xml:space="preserve"> eingespart</w:t>
      </w:r>
    </w:p>
    <w:p w14:paraId="1F80240D" w14:textId="7DA51FC9" w:rsidR="00ED42E6" w:rsidRDefault="00ED42E6" w:rsidP="00702356">
      <w:pPr>
        <w:pStyle w:val="p3"/>
        <w:spacing w:before="0" w:beforeAutospacing="0" w:after="0" w:afterAutospacing="0" w:line="360" w:lineRule="auto"/>
        <w:rPr>
          <w:rStyle w:val="s2"/>
          <w:rFonts w:ascii="Arial" w:hAnsi="Arial" w:cs="Arial"/>
        </w:rPr>
      </w:pPr>
      <w:r w:rsidRPr="00ED42E6">
        <w:rPr>
          <w:rFonts w:ascii="Arial" w:hAnsi="Arial" w:cs="Arial"/>
        </w:rPr>
        <w:t>Die 64 Bestandswohnungen erhalten im Zuge der Aufstockung eine Heizungsanlage je Hauszeile</w:t>
      </w:r>
      <w:r w:rsidR="00477677">
        <w:rPr>
          <w:rFonts w:ascii="Arial" w:hAnsi="Arial" w:cs="Arial"/>
        </w:rPr>
        <w:t xml:space="preserve">. </w:t>
      </w:r>
      <w:r w:rsidR="006B2A6E">
        <w:rPr>
          <w:rFonts w:ascii="Arial" w:hAnsi="Arial" w:cs="Arial"/>
        </w:rPr>
        <w:t>Diese</w:t>
      </w:r>
      <w:r w:rsidRPr="00ED42E6">
        <w:rPr>
          <w:rFonts w:ascii="Arial" w:hAnsi="Arial" w:cs="Arial"/>
        </w:rPr>
        <w:t xml:space="preserve"> besteh</w:t>
      </w:r>
      <w:r w:rsidR="00D42D0E">
        <w:rPr>
          <w:rFonts w:ascii="Arial" w:hAnsi="Arial" w:cs="Arial"/>
        </w:rPr>
        <w:t>t</w:t>
      </w:r>
      <w:r w:rsidRPr="00ED42E6">
        <w:rPr>
          <w:rFonts w:ascii="Arial" w:hAnsi="Arial" w:cs="Arial"/>
        </w:rPr>
        <w:t xml:space="preserve"> aus einer </w:t>
      </w:r>
      <w:r w:rsidR="0063792C">
        <w:rPr>
          <w:rFonts w:ascii="Arial" w:hAnsi="Arial" w:cs="Arial"/>
        </w:rPr>
        <w:t xml:space="preserve">in </w:t>
      </w:r>
      <w:r w:rsidR="00227BE0">
        <w:rPr>
          <w:rFonts w:ascii="Arial" w:hAnsi="Arial" w:cs="Arial"/>
        </w:rPr>
        <w:t>Reihe</w:t>
      </w:r>
      <w:r w:rsidR="0063792C">
        <w:rPr>
          <w:rFonts w:ascii="Arial" w:hAnsi="Arial" w:cs="Arial"/>
        </w:rPr>
        <w:t xml:space="preserve"> zusammengeschaltete</w:t>
      </w:r>
      <w:r w:rsidR="00B03E1D">
        <w:rPr>
          <w:rFonts w:ascii="Arial" w:hAnsi="Arial" w:cs="Arial"/>
        </w:rPr>
        <w:t>r</w:t>
      </w:r>
      <w:r w:rsidR="0063792C">
        <w:rPr>
          <w:rFonts w:ascii="Arial" w:hAnsi="Arial" w:cs="Arial"/>
        </w:rPr>
        <w:t xml:space="preserve"> </w:t>
      </w:r>
      <w:r w:rsidR="00776B8D">
        <w:rPr>
          <w:rFonts w:ascii="Arial" w:hAnsi="Arial" w:cs="Arial"/>
        </w:rPr>
        <w:t>W</w:t>
      </w:r>
      <w:r w:rsidRPr="00ED42E6">
        <w:rPr>
          <w:rFonts w:ascii="Arial" w:hAnsi="Arial" w:cs="Arial"/>
        </w:rPr>
        <w:t>ärmepumpen</w:t>
      </w:r>
      <w:r w:rsidR="0063792C" w:rsidRPr="0063792C">
        <w:rPr>
          <w:rFonts w:ascii="Arial" w:hAnsi="Arial" w:cs="Arial"/>
        </w:rPr>
        <w:t xml:space="preserve"> </w:t>
      </w:r>
      <w:r w:rsidR="0063792C" w:rsidRPr="00ED42E6">
        <w:rPr>
          <w:rFonts w:ascii="Arial" w:hAnsi="Arial" w:cs="Arial"/>
        </w:rPr>
        <w:t>und</w:t>
      </w:r>
      <w:r w:rsidR="0063792C" w:rsidRPr="0063792C">
        <w:rPr>
          <w:rFonts w:ascii="Arial" w:hAnsi="Arial" w:cs="Arial"/>
        </w:rPr>
        <w:t xml:space="preserve"> </w:t>
      </w:r>
      <w:r w:rsidR="0063792C" w:rsidRPr="00ED42E6">
        <w:rPr>
          <w:rFonts w:ascii="Arial" w:hAnsi="Arial" w:cs="Arial"/>
        </w:rPr>
        <w:t>einer Photovoltaik-Anlage für die Eigenstromnutzung</w:t>
      </w:r>
      <w:r w:rsidR="0070541D">
        <w:rPr>
          <w:rFonts w:ascii="Arial" w:hAnsi="Arial" w:cs="Arial"/>
        </w:rPr>
        <w:t>. Zusätzlich wird die Fassade gedämmt</w:t>
      </w:r>
      <w:r w:rsidRPr="00ED42E6">
        <w:rPr>
          <w:rFonts w:ascii="Arial" w:hAnsi="Arial" w:cs="Arial"/>
        </w:rPr>
        <w:t xml:space="preserve"> und neue Fenster</w:t>
      </w:r>
      <w:r w:rsidR="00882F16">
        <w:rPr>
          <w:rFonts w:ascii="Arial" w:hAnsi="Arial" w:cs="Arial"/>
        </w:rPr>
        <w:t xml:space="preserve"> eingebaut</w:t>
      </w:r>
      <w:r w:rsidRPr="00ED42E6">
        <w:rPr>
          <w:rFonts w:ascii="Arial" w:hAnsi="Arial" w:cs="Arial"/>
        </w:rPr>
        <w:t xml:space="preserve">. Durch die energetische Modernisierung der </w:t>
      </w:r>
      <w:r w:rsidR="0063792C">
        <w:rPr>
          <w:rFonts w:ascii="Arial" w:hAnsi="Arial" w:cs="Arial"/>
        </w:rPr>
        <w:t xml:space="preserve">beiden </w:t>
      </w:r>
      <w:r w:rsidRPr="00ED42E6">
        <w:rPr>
          <w:rFonts w:ascii="Arial" w:hAnsi="Arial" w:cs="Arial"/>
        </w:rPr>
        <w:t>Gebäude sinkt der jährliche CO</w:t>
      </w:r>
      <w:r w:rsidRPr="00ED42E6">
        <w:rPr>
          <w:rFonts w:ascii="Arial" w:hAnsi="Arial" w:cs="Arial"/>
          <w:vertAlign w:val="subscript"/>
        </w:rPr>
        <w:t>2</w:t>
      </w:r>
      <w:r w:rsidRPr="00ED42E6">
        <w:rPr>
          <w:rFonts w:ascii="Arial" w:hAnsi="Arial" w:cs="Arial"/>
        </w:rPr>
        <w:t xml:space="preserve">-Ausstoß um 173 Tonnen, das entspricht einer </w:t>
      </w:r>
      <w:r w:rsidR="00B172A1">
        <w:rPr>
          <w:rFonts w:ascii="Arial" w:hAnsi="Arial" w:cs="Arial"/>
        </w:rPr>
        <w:t xml:space="preserve">erfolgreichen </w:t>
      </w:r>
      <w:r w:rsidRPr="00ED42E6">
        <w:rPr>
          <w:rFonts w:ascii="Arial" w:hAnsi="Arial" w:cs="Arial"/>
        </w:rPr>
        <w:t>Reduktion der Emissionen um über 82 Prozent</w:t>
      </w:r>
      <w:r w:rsidR="00650679">
        <w:rPr>
          <w:rFonts w:ascii="Arial" w:hAnsi="Arial" w:cs="Arial"/>
        </w:rPr>
        <w:t>.</w:t>
      </w:r>
      <w:r w:rsidRPr="00ED42E6">
        <w:rPr>
          <w:rFonts w:ascii="Arial" w:hAnsi="Arial" w:cs="Arial"/>
        </w:rPr>
        <w:t xml:space="preserve"> </w:t>
      </w:r>
      <w:r>
        <w:rPr>
          <w:rFonts w:ascii="Arial" w:hAnsi="Arial" w:cs="Arial"/>
        </w:rPr>
        <w:t xml:space="preserve">In den Wohnungen werden darüber hinaus die </w:t>
      </w:r>
      <w:r w:rsidR="00B172A1">
        <w:rPr>
          <w:rFonts w:ascii="Arial" w:hAnsi="Arial" w:cs="Arial"/>
        </w:rPr>
        <w:t xml:space="preserve">Küchen, </w:t>
      </w:r>
      <w:r>
        <w:rPr>
          <w:rFonts w:ascii="Arial" w:hAnsi="Arial" w:cs="Arial"/>
        </w:rPr>
        <w:t>Bäder</w:t>
      </w:r>
      <w:r w:rsidR="00B172A1">
        <w:rPr>
          <w:rFonts w:ascii="Arial" w:hAnsi="Arial" w:cs="Arial"/>
        </w:rPr>
        <w:t>, Flure</w:t>
      </w:r>
      <w:r>
        <w:rPr>
          <w:rFonts w:ascii="Arial" w:hAnsi="Arial" w:cs="Arial"/>
        </w:rPr>
        <w:t xml:space="preserve"> und Balkone erneuert. </w:t>
      </w:r>
      <w:r w:rsidRPr="00ED42E6">
        <w:rPr>
          <w:rFonts w:ascii="Arial" w:hAnsi="Arial" w:cs="Arial"/>
        </w:rPr>
        <w:t>Läuft alles nach Plan, werden die Arbeiten voraussichtlich Ende März nächsten Jahres beendet sein.</w:t>
      </w:r>
      <w:r>
        <w:rPr>
          <w:rFonts w:ascii="Arial" w:hAnsi="Arial" w:cs="Arial"/>
        </w:rPr>
        <w:t xml:space="preserve"> </w:t>
      </w:r>
      <w:r w:rsidR="0090034B">
        <w:rPr>
          <w:rFonts w:ascii="Arial" w:hAnsi="Arial" w:cs="Arial"/>
        </w:rPr>
        <w:t>Ein weite</w:t>
      </w:r>
      <w:r w:rsidR="00D127B8">
        <w:rPr>
          <w:rFonts w:ascii="Arial" w:hAnsi="Arial" w:cs="Arial"/>
        </w:rPr>
        <w:t>rer Erfolg</w:t>
      </w:r>
      <w:r w:rsidR="00B172A1">
        <w:rPr>
          <w:rFonts w:ascii="Arial" w:hAnsi="Arial" w:cs="Arial"/>
        </w:rPr>
        <w:t xml:space="preserve"> für die Nachhaltigkeit</w:t>
      </w:r>
      <w:r w:rsidR="00D127B8">
        <w:rPr>
          <w:rFonts w:ascii="Arial" w:hAnsi="Arial" w:cs="Arial"/>
        </w:rPr>
        <w:t xml:space="preserve">: </w:t>
      </w:r>
      <w:r>
        <w:rPr>
          <w:rStyle w:val="s2"/>
          <w:rFonts w:ascii="Arial" w:hAnsi="Arial" w:cs="Arial"/>
        </w:rPr>
        <w:t>Die alten Dachbalken der aufzustockenden Häuser werden zum Teil</w:t>
      </w:r>
      <w:r w:rsidR="00B62E4C">
        <w:rPr>
          <w:rStyle w:val="s2"/>
          <w:rFonts w:ascii="Arial" w:hAnsi="Arial" w:cs="Arial"/>
        </w:rPr>
        <w:t xml:space="preserve"> recycelt und</w:t>
      </w:r>
      <w:r>
        <w:rPr>
          <w:rStyle w:val="s2"/>
          <w:rFonts w:ascii="Arial" w:hAnsi="Arial" w:cs="Arial"/>
        </w:rPr>
        <w:t xml:space="preserve"> in einer Aufstockung in Mörfelden-Walldorf wiederverwendet. </w:t>
      </w:r>
    </w:p>
    <w:p w14:paraId="14A8FD3F" w14:textId="11F3C345" w:rsidR="00ED42E6" w:rsidRDefault="00ED42E6" w:rsidP="00702356">
      <w:pPr>
        <w:autoSpaceDE w:val="0"/>
        <w:autoSpaceDN w:val="0"/>
        <w:adjustRightInd w:val="0"/>
        <w:spacing w:line="360" w:lineRule="auto"/>
        <w:rPr>
          <w:rFonts w:ascii="Arial" w:hAnsi="Arial" w:cs="Arial"/>
        </w:rPr>
      </w:pPr>
    </w:p>
    <w:p w14:paraId="478B9B7F" w14:textId="0FA23D2F" w:rsidR="00816450" w:rsidRPr="006D74C0" w:rsidRDefault="006D74C0" w:rsidP="00702356">
      <w:pPr>
        <w:autoSpaceDE w:val="0"/>
        <w:autoSpaceDN w:val="0"/>
        <w:adjustRightInd w:val="0"/>
        <w:spacing w:line="360" w:lineRule="auto"/>
        <w:rPr>
          <w:rFonts w:ascii="Arial" w:hAnsi="Arial" w:cs="Arial"/>
          <w:b/>
          <w:bCs/>
        </w:rPr>
      </w:pPr>
      <w:r w:rsidRPr="006D74C0">
        <w:rPr>
          <w:rFonts w:ascii="Arial" w:hAnsi="Arial" w:cs="Arial"/>
          <w:b/>
          <w:bCs/>
        </w:rPr>
        <w:t>Offen für neue Ansätze und Technologien sein</w:t>
      </w:r>
    </w:p>
    <w:bookmarkEnd w:id="1"/>
    <w:p w14:paraId="51E149D1" w14:textId="018CDF83" w:rsidR="00816450" w:rsidRDefault="00816450" w:rsidP="0074744F">
      <w:pPr>
        <w:spacing w:line="360" w:lineRule="auto"/>
        <w:rPr>
          <w:rFonts w:ascii="Arial" w:eastAsia="Times New Roman" w:hAnsi="Arial" w:cs="Arial"/>
          <w:lang w:eastAsia="de-DE"/>
        </w:rPr>
      </w:pPr>
      <w:r w:rsidRPr="00816450">
        <w:rPr>
          <w:rFonts w:ascii="Arial" w:eastAsia="Times New Roman" w:hAnsi="Arial" w:cs="Arial"/>
          <w:lang w:eastAsia="de-DE"/>
        </w:rPr>
        <w:t xml:space="preserve">In unmittelbarer </w:t>
      </w:r>
      <w:r w:rsidR="00B172A1">
        <w:rPr>
          <w:rFonts w:ascii="Arial" w:eastAsia="Times New Roman" w:hAnsi="Arial" w:cs="Arial"/>
          <w:lang w:eastAsia="de-DE"/>
        </w:rPr>
        <w:t>Nachbarschaft</w:t>
      </w:r>
      <w:r w:rsidRPr="00816450">
        <w:rPr>
          <w:rFonts w:ascii="Arial" w:eastAsia="Times New Roman" w:hAnsi="Arial" w:cs="Arial"/>
          <w:lang w:eastAsia="de-DE"/>
        </w:rPr>
        <w:t>, am Standort Bürgeler Straße 9 – 33, der vier Gebäude mit rund 100 Wohnungen umfasst, sind vier PVT-WP-Systeme in Betrieb.</w:t>
      </w:r>
      <w:r>
        <w:rPr>
          <w:rFonts w:ascii="Arial" w:eastAsia="Times New Roman" w:hAnsi="Arial" w:cs="Arial"/>
          <w:lang w:eastAsia="de-DE"/>
        </w:rPr>
        <w:t xml:space="preserve"> Das Kürzel steht für Photovoltaik-</w:t>
      </w:r>
      <w:r w:rsidR="00B03E1D">
        <w:rPr>
          <w:rFonts w:ascii="Arial" w:eastAsia="Times New Roman" w:hAnsi="Arial" w:cs="Arial"/>
          <w:lang w:eastAsia="de-DE"/>
        </w:rPr>
        <w:t>Solart</w:t>
      </w:r>
      <w:r>
        <w:rPr>
          <w:rFonts w:ascii="Arial" w:eastAsia="Times New Roman" w:hAnsi="Arial" w:cs="Arial"/>
          <w:lang w:eastAsia="de-DE"/>
        </w:rPr>
        <w:t>hermie-Anlagen in Kombination mit Wärmepumpen.</w:t>
      </w:r>
      <w:r w:rsidRPr="00816450">
        <w:rPr>
          <w:rFonts w:ascii="Arial" w:eastAsia="Times New Roman" w:hAnsi="Arial" w:cs="Arial"/>
          <w:lang w:eastAsia="de-DE"/>
        </w:rPr>
        <w:t xml:space="preserve"> PVT-Kollektoren gewinnen sowohl </w:t>
      </w:r>
      <w:r w:rsidR="00B172A1">
        <w:rPr>
          <w:rFonts w:ascii="Arial" w:eastAsia="Times New Roman" w:hAnsi="Arial" w:cs="Arial"/>
          <w:lang w:eastAsia="de-DE"/>
        </w:rPr>
        <w:t>Solar-</w:t>
      </w:r>
      <w:r w:rsidRPr="00816450">
        <w:rPr>
          <w:rFonts w:ascii="Arial" w:eastAsia="Times New Roman" w:hAnsi="Arial" w:cs="Arial"/>
          <w:lang w:eastAsia="de-DE"/>
        </w:rPr>
        <w:t xml:space="preserve">Strom als auch Wärme aus Sonnenenergie und können </w:t>
      </w:r>
      <w:r w:rsidR="00B172A1">
        <w:rPr>
          <w:rFonts w:ascii="Arial" w:eastAsia="Times New Roman" w:hAnsi="Arial" w:cs="Arial"/>
          <w:lang w:eastAsia="de-DE"/>
        </w:rPr>
        <w:t>damit als Unterstützung für die Wärmeerzeugung</w:t>
      </w:r>
      <w:r w:rsidRPr="00816450">
        <w:rPr>
          <w:rFonts w:ascii="Arial" w:eastAsia="Times New Roman" w:hAnsi="Arial" w:cs="Arial"/>
          <w:lang w:eastAsia="de-DE"/>
        </w:rPr>
        <w:t xml:space="preserve"> dienen. Diese wiederum versorgt die Haushalte mit der notwendigen </w:t>
      </w:r>
      <w:r w:rsidR="00B172A1">
        <w:rPr>
          <w:rFonts w:ascii="Arial" w:eastAsia="Times New Roman" w:hAnsi="Arial" w:cs="Arial"/>
          <w:lang w:eastAsia="de-DE"/>
        </w:rPr>
        <w:t>Wärmee</w:t>
      </w:r>
      <w:r w:rsidRPr="00816450">
        <w:rPr>
          <w:rFonts w:ascii="Arial" w:eastAsia="Times New Roman" w:hAnsi="Arial" w:cs="Arial"/>
          <w:lang w:eastAsia="de-DE"/>
        </w:rPr>
        <w:t>nergie zum Heizen und für die Warmwasserbereitung. Gerade im Bestand, wo die vorhandenen Grundstücksflächen in vielen Fällen nicht ausreichen, um das Erdreich als Wärmequelle zu nutzen bieten PVT-Wärmepumpen eine interessante Alternative.</w:t>
      </w:r>
      <w:r w:rsidR="0074744F">
        <w:rPr>
          <w:rFonts w:ascii="Arial" w:eastAsia="Times New Roman" w:hAnsi="Arial" w:cs="Arial"/>
          <w:lang w:eastAsia="de-DE"/>
        </w:rPr>
        <w:t xml:space="preserve"> </w:t>
      </w:r>
      <w:r w:rsidRPr="00816450">
        <w:rPr>
          <w:rFonts w:ascii="Arial" w:eastAsia="Times New Roman" w:hAnsi="Arial" w:cs="Arial"/>
          <w:lang w:eastAsia="de-DE"/>
        </w:rPr>
        <w:t>Jeder der vier Gebäuderiegel wurde mit einer autarken PVT-Wärmepumpen-Anlage ausgerüstet. Diese umfasst jeweils 72 PVT-Module mit einer Gesamtfläche von 119 m</w:t>
      </w:r>
      <w:r w:rsidRPr="00816450">
        <w:rPr>
          <w:rFonts w:ascii="Arial" w:eastAsia="Times New Roman" w:hAnsi="Arial" w:cs="Arial"/>
          <w:vertAlign w:val="superscript"/>
          <w:lang w:eastAsia="de-DE"/>
        </w:rPr>
        <w:t>2</w:t>
      </w:r>
      <w:r w:rsidRPr="00816450">
        <w:rPr>
          <w:rFonts w:ascii="Arial" w:eastAsia="Times New Roman" w:hAnsi="Arial" w:cs="Arial"/>
          <w:lang w:eastAsia="de-DE"/>
        </w:rPr>
        <w:t xml:space="preserve"> und zwei Wärmepumpen, die </w:t>
      </w:r>
      <w:r w:rsidR="00510F7A">
        <w:rPr>
          <w:rFonts w:ascii="Arial" w:eastAsia="Times New Roman" w:hAnsi="Arial" w:cs="Arial"/>
          <w:lang w:eastAsia="de-DE"/>
        </w:rPr>
        <w:t>eine an den Bedarf angepasst Leistung</w:t>
      </w:r>
      <w:r w:rsidR="00510F7A" w:rsidRPr="00816450">
        <w:rPr>
          <w:rFonts w:ascii="Arial" w:eastAsia="Times New Roman" w:hAnsi="Arial" w:cs="Arial"/>
          <w:lang w:eastAsia="de-DE"/>
        </w:rPr>
        <w:t xml:space="preserve"> </w:t>
      </w:r>
      <w:r w:rsidRPr="00816450">
        <w:rPr>
          <w:rFonts w:ascii="Arial" w:eastAsia="Times New Roman" w:hAnsi="Arial" w:cs="Arial"/>
          <w:lang w:eastAsia="de-DE"/>
        </w:rPr>
        <w:t>bis 20 kW bringen</w:t>
      </w:r>
      <w:r w:rsidR="00510F7A">
        <w:rPr>
          <w:rFonts w:ascii="Arial" w:eastAsia="Times New Roman" w:hAnsi="Arial" w:cs="Arial"/>
          <w:lang w:eastAsia="de-DE"/>
        </w:rPr>
        <w:t xml:space="preserve"> kann</w:t>
      </w:r>
      <w:r w:rsidRPr="00816450">
        <w:rPr>
          <w:rFonts w:ascii="Arial" w:eastAsia="Times New Roman" w:hAnsi="Arial" w:cs="Arial"/>
          <w:lang w:eastAsia="de-DE"/>
        </w:rPr>
        <w:t xml:space="preserve">. </w:t>
      </w:r>
    </w:p>
    <w:p w14:paraId="5DD0C522" w14:textId="77777777" w:rsidR="006D74C0" w:rsidRPr="006D74C0" w:rsidRDefault="006D74C0" w:rsidP="00702356">
      <w:pPr>
        <w:shd w:val="clear" w:color="auto" w:fill="FFFFFF"/>
        <w:spacing w:line="360" w:lineRule="auto"/>
        <w:rPr>
          <w:rFonts w:ascii="Arial" w:eastAsia="Times New Roman" w:hAnsi="Arial" w:cs="Arial"/>
          <w:lang w:eastAsia="de-DE"/>
        </w:rPr>
      </w:pPr>
    </w:p>
    <w:p w14:paraId="04739274" w14:textId="77777777" w:rsidR="006B53BD" w:rsidRPr="006B53BD" w:rsidRDefault="006B53BD" w:rsidP="00702356">
      <w:pPr>
        <w:spacing w:line="360" w:lineRule="auto"/>
        <w:rPr>
          <w:rFonts w:ascii="Arial" w:eastAsia="Times New Roman" w:hAnsi="Arial" w:cs="Arial"/>
          <w:b/>
          <w:bCs/>
          <w:lang w:eastAsia="de-DE"/>
        </w:rPr>
      </w:pPr>
      <w:r w:rsidRPr="006B53BD">
        <w:rPr>
          <w:rFonts w:ascii="Arial" w:eastAsia="Times New Roman" w:hAnsi="Arial" w:cs="Arial"/>
          <w:b/>
          <w:bCs/>
          <w:lang w:eastAsia="de-DE"/>
        </w:rPr>
        <w:t>Wertvolle Erkenntnisse für zukünftige Projekte</w:t>
      </w:r>
    </w:p>
    <w:p w14:paraId="3770A9E1" w14:textId="4940B259" w:rsidR="006B53BD" w:rsidRPr="006B53BD" w:rsidRDefault="006D74C0" w:rsidP="00702356">
      <w:pPr>
        <w:spacing w:line="360" w:lineRule="auto"/>
        <w:rPr>
          <w:rFonts w:ascii="Arial" w:eastAsia="Times New Roman" w:hAnsi="Arial" w:cs="Arial"/>
          <w:lang w:eastAsia="de-DE"/>
        </w:rPr>
      </w:pPr>
      <w:r>
        <w:rPr>
          <w:rFonts w:ascii="Arial" w:eastAsia="Times New Roman" w:hAnsi="Arial" w:cs="Arial"/>
          <w:lang w:eastAsia="de-DE"/>
        </w:rPr>
        <w:t>D</w:t>
      </w:r>
      <w:r w:rsidRPr="006D74C0">
        <w:rPr>
          <w:rFonts w:ascii="Arial" w:eastAsia="Times New Roman" w:hAnsi="Arial" w:cs="Arial"/>
          <w:lang w:eastAsia="de-DE"/>
        </w:rPr>
        <w:t xml:space="preserve">as PVT-WP-System </w:t>
      </w:r>
      <w:r>
        <w:rPr>
          <w:rFonts w:ascii="Arial" w:eastAsia="Times New Roman" w:hAnsi="Arial" w:cs="Arial"/>
          <w:lang w:eastAsia="de-DE"/>
        </w:rPr>
        <w:t xml:space="preserve">liefert </w:t>
      </w:r>
      <w:r w:rsidRPr="006D74C0">
        <w:rPr>
          <w:rFonts w:ascii="Arial" w:eastAsia="Times New Roman" w:hAnsi="Arial" w:cs="Arial"/>
          <w:lang w:eastAsia="de-DE"/>
        </w:rPr>
        <w:t xml:space="preserve">mehr als 50 % des jährlichen Gesamtwärmebedarfs eines Gebäuderiegels, der restliche Wärmebedarf wird über </w:t>
      </w:r>
      <w:r w:rsidR="00B03E1D">
        <w:rPr>
          <w:rFonts w:ascii="Arial" w:eastAsia="Times New Roman" w:hAnsi="Arial" w:cs="Arial"/>
          <w:lang w:eastAsia="de-DE"/>
        </w:rPr>
        <w:t xml:space="preserve">zusätzliche </w:t>
      </w:r>
      <w:r w:rsidRPr="006D74C0">
        <w:rPr>
          <w:rFonts w:ascii="Arial" w:eastAsia="Times New Roman" w:hAnsi="Arial" w:cs="Arial"/>
          <w:lang w:eastAsia="de-DE"/>
        </w:rPr>
        <w:t xml:space="preserve"> </w:t>
      </w:r>
      <w:r w:rsidR="00B03E1D">
        <w:rPr>
          <w:rFonts w:ascii="Arial" w:eastAsia="Times New Roman" w:hAnsi="Arial" w:cs="Arial"/>
          <w:lang w:eastAsia="de-DE"/>
        </w:rPr>
        <w:t>Gasb</w:t>
      </w:r>
      <w:r w:rsidRPr="006D74C0">
        <w:rPr>
          <w:rFonts w:ascii="Arial" w:eastAsia="Times New Roman" w:hAnsi="Arial" w:cs="Arial"/>
          <w:lang w:eastAsia="de-DE"/>
        </w:rPr>
        <w:t>rennwertkessel gedeckt. Die Jahresarbeitszahl (JAZ) der Wärmepumpen liegt bei 3,</w:t>
      </w:r>
      <w:r w:rsidR="00B03E1D">
        <w:rPr>
          <w:rFonts w:ascii="Arial" w:eastAsia="Times New Roman" w:hAnsi="Arial" w:cs="Arial"/>
          <w:lang w:eastAsia="de-DE"/>
        </w:rPr>
        <w:t>1</w:t>
      </w:r>
      <w:r w:rsidRPr="006D74C0">
        <w:rPr>
          <w:rFonts w:ascii="Arial" w:eastAsia="Times New Roman" w:hAnsi="Arial" w:cs="Arial"/>
          <w:lang w:eastAsia="de-DE"/>
        </w:rPr>
        <w:t xml:space="preserve">. Das heißt, die Wärmepumpe benötigt nur eine Einheit Strom, um </w:t>
      </w:r>
      <w:r w:rsidR="00F90D2A">
        <w:rPr>
          <w:rFonts w:ascii="Arial" w:eastAsia="Times New Roman" w:hAnsi="Arial" w:cs="Arial"/>
          <w:lang w:eastAsia="de-DE"/>
        </w:rPr>
        <w:t>über</w:t>
      </w:r>
      <w:r w:rsidR="00F90D2A" w:rsidRPr="006D74C0">
        <w:rPr>
          <w:rFonts w:ascii="Arial" w:eastAsia="Times New Roman" w:hAnsi="Arial" w:cs="Arial"/>
          <w:lang w:eastAsia="de-DE"/>
        </w:rPr>
        <w:t xml:space="preserve"> </w:t>
      </w:r>
      <w:r w:rsidR="00F90D2A">
        <w:rPr>
          <w:rFonts w:ascii="Arial" w:eastAsia="Times New Roman" w:hAnsi="Arial" w:cs="Arial"/>
          <w:lang w:eastAsia="de-DE"/>
        </w:rPr>
        <w:t>drei</w:t>
      </w:r>
      <w:r w:rsidR="00F90D2A" w:rsidRPr="006D74C0">
        <w:rPr>
          <w:rFonts w:ascii="Arial" w:eastAsia="Times New Roman" w:hAnsi="Arial" w:cs="Arial"/>
          <w:lang w:eastAsia="de-DE"/>
        </w:rPr>
        <w:t xml:space="preserve"> </w:t>
      </w:r>
      <w:r w:rsidRPr="006D74C0">
        <w:rPr>
          <w:rFonts w:ascii="Arial" w:eastAsia="Times New Roman" w:hAnsi="Arial" w:cs="Arial"/>
          <w:lang w:eastAsia="de-DE"/>
        </w:rPr>
        <w:t>Einheiten Wärme zur Verfügung zu stellen. „Bevor wir die neuen Systeme installiert haben, wurden die Wohnungen vollmodernisiert, so dass der jährliche spezifische Heizwärmebedarf heute 38,4 kWh/m</w:t>
      </w:r>
      <w:r w:rsidR="00B03E1D">
        <w:rPr>
          <w:rFonts w:ascii="Arial" w:eastAsia="Times New Roman" w:hAnsi="Arial" w:cs="Arial"/>
          <w:vertAlign w:val="superscript"/>
          <w:lang w:eastAsia="de-DE"/>
        </w:rPr>
        <w:t>2</w:t>
      </w:r>
      <w:r w:rsidR="00B03E1D">
        <w:rPr>
          <w:rFonts w:ascii="Arial" w:eastAsia="Times New Roman" w:hAnsi="Arial" w:cs="Arial"/>
          <w:lang w:eastAsia="de-DE"/>
        </w:rPr>
        <w:t xml:space="preserve"> </w:t>
      </w:r>
      <w:r w:rsidRPr="006D74C0">
        <w:rPr>
          <w:rFonts w:ascii="Arial" w:eastAsia="Times New Roman" w:hAnsi="Arial" w:cs="Arial"/>
          <w:lang w:eastAsia="de-DE"/>
        </w:rPr>
        <w:t xml:space="preserve">beträgt“, beschreibt </w:t>
      </w:r>
      <w:r>
        <w:rPr>
          <w:rFonts w:ascii="Arial" w:eastAsia="Times New Roman" w:hAnsi="Arial" w:cs="Arial"/>
          <w:lang w:eastAsia="de-DE"/>
        </w:rPr>
        <w:t xml:space="preserve">Fontaine-Kretschmer </w:t>
      </w:r>
      <w:r w:rsidRPr="006D74C0">
        <w:rPr>
          <w:rFonts w:ascii="Arial" w:eastAsia="Times New Roman" w:hAnsi="Arial" w:cs="Arial"/>
          <w:lang w:eastAsia="de-DE"/>
        </w:rPr>
        <w:t xml:space="preserve"> den Ablauf der Sanierungsarbeiten. Es wurden neue</w:t>
      </w:r>
      <w:r w:rsidR="00F90D2A">
        <w:rPr>
          <w:rFonts w:ascii="Arial" w:eastAsia="Times New Roman" w:hAnsi="Arial" w:cs="Arial"/>
          <w:lang w:eastAsia="de-DE"/>
        </w:rPr>
        <w:t xml:space="preserve"> </w:t>
      </w:r>
      <w:hyperlink r:id="rId11" w:tooltip="Vor- und Nachteile einer 3-fach-Verglasung von Fenstern" w:history="1">
        <w:r w:rsidRPr="006D74C0">
          <w:rPr>
            <w:rFonts w:ascii="Arial" w:eastAsia="Times New Roman" w:hAnsi="Arial" w:cs="Arial"/>
            <w:lang w:eastAsia="de-DE"/>
          </w:rPr>
          <w:t>Fenster</w:t>
        </w:r>
      </w:hyperlink>
      <w:r w:rsidR="00F90D2A">
        <w:rPr>
          <w:rFonts w:ascii="Arial" w:eastAsia="Times New Roman" w:hAnsi="Arial" w:cs="Arial"/>
          <w:lang w:eastAsia="de-DE"/>
        </w:rPr>
        <w:t xml:space="preserve"> </w:t>
      </w:r>
      <w:r w:rsidRPr="006D74C0">
        <w:rPr>
          <w:rFonts w:ascii="Arial" w:eastAsia="Times New Roman" w:hAnsi="Arial" w:cs="Arial"/>
          <w:lang w:eastAsia="de-DE"/>
        </w:rPr>
        <w:t>eingebaut, ein</w:t>
      </w:r>
      <w:r w:rsidR="00F90D2A">
        <w:rPr>
          <w:rFonts w:ascii="Arial" w:eastAsia="Times New Roman" w:hAnsi="Arial" w:cs="Arial"/>
          <w:lang w:eastAsia="de-DE"/>
        </w:rPr>
        <w:t xml:space="preserve"> </w:t>
      </w:r>
      <w:hyperlink r:id="rId12" w:tooltip="Weiterführende Informationen über WDV-Systeme" w:history="1">
        <w:r w:rsidRPr="006D74C0">
          <w:rPr>
            <w:rFonts w:ascii="Arial" w:eastAsia="Times New Roman" w:hAnsi="Arial" w:cs="Arial"/>
            <w:lang w:eastAsia="de-DE"/>
          </w:rPr>
          <w:t>Wärmedämmverbundsystem (WDVS)</w:t>
        </w:r>
      </w:hyperlink>
      <w:r w:rsidR="00F90D2A">
        <w:rPr>
          <w:rFonts w:ascii="Arial" w:eastAsia="Times New Roman" w:hAnsi="Arial" w:cs="Arial"/>
          <w:lang w:eastAsia="de-DE"/>
        </w:rPr>
        <w:t xml:space="preserve"> </w:t>
      </w:r>
      <w:r w:rsidRPr="006D74C0">
        <w:rPr>
          <w:rFonts w:ascii="Arial" w:eastAsia="Times New Roman" w:hAnsi="Arial" w:cs="Arial"/>
          <w:lang w:eastAsia="de-DE"/>
        </w:rPr>
        <w:t xml:space="preserve"> angebracht, sowie die </w:t>
      </w:r>
      <w:r w:rsidR="00F90D2A" w:rsidRPr="006D74C0">
        <w:rPr>
          <w:rFonts w:ascii="Arial" w:eastAsia="Times New Roman" w:hAnsi="Arial" w:cs="Arial"/>
          <w:lang w:eastAsia="de-DE"/>
        </w:rPr>
        <w:lastRenderedPageBreak/>
        <w:t>Keller</w:t>
      </w:r>
      <w:r w:rsidR="00F90D2A">
        <w:rPr>
          <w:rFonts w:ascii="Arial" w:eastAsia="Times New Roman" w:hAnsi="Arial" w:cs="Arial"/>
          <w:lang w:eastAsia="de-DE"/>
        </w:rPr>
        <w:t>-</w:t>
      </w:r>
      <w:r w:rsidR="00F90D2A" w:rsidRPr="006D74C0">
        <w:rPr>
          <w:rFonts w:ascii="Arial" w:eastAsia="Times New Roman" w:hAnsi="Arial" w:cs="Arial"/>
          <w:lang w:eastAsia="de-DE"/>
        </w:rPr>
        <w:t xml:space="preserve"> </w:t>
      </w:r>
      <w:r w:rsidRPr="006D74C0">
        <w:rPr>
          <w:rFonts w:ascii="Arial" w:eastAsia="Times New Roman" w:hAnsi="Arial" w:cs="Arial"/>
          <w:lang w:eastAsia="de-DE"/>
        </w:rPr>
        <w:t>und oberste Geschossdecke gedämmt. Neben der neuen Zentralheizung inklusive zentraler Warmwasserbereitung ist auch eine kontrollierte Wohnungsabluft installiert worden</w:t>
      </w:r>
      <w:r w:rsidR="00B03E1D">
        <w:rPr>
          <w:rFonts w:ascii="Arial" w:eastAsia="Times New Roman" w:hAnsi="Arial" w:cs="Arial"/>
          <w:lang w:eastAsia="de-DE"/>
        </w:rPr>
        <w:t xml:space="preserve">. In der </w:t>
      </w:r>
      <w:r w:rsidR="006B53BD" w:rsidRPr="006B53BD">
        <w:rPr>
          <w:rFonts w:ascii="Arial" w:eastAsia="Times New Roman" w:hAnsi="Arial" w:cs="Arial"/>
          <w:lang w:eastAsia="de-DE"/>
        </w:rPr>
        <w:t xml:space="preserve">Anlage </w:t>
      </w:r>
      <w:r w:rsidR="00B03E1D">
        <w:rPr>
          <w:rFonts w:ascii="Arial" w:eastAsia="Times New Roman" w:hAnsi="Arial" w:cs="Arial"/>
          <w:lang w:eastAsia="de-DE"/>
        </w:rPr>
        <w:t xml:space="preserve">müssen unterschiedliche </w:t>
      </w:r>
      <w:r w:rsidR="006B53BD" w:rsidRPr="006B53BD">
        <w:rPr>
          <w:rFonts w:ascii="Arial" w:eastAsia="Times New Roman" w:hAnsi="Arial" w:cs="Arial"/>
          <w:lang w:eastAsia="de-DE"/>
        </w:rPr>
        <w:t>Einzeltechnologien über eine zentrale Regelung intelligent gesteuert werden. Dies hat</w:t>
      </w:r>
      <w:r w:rsidR="008B67C2">
        <w:rPr>
          <w:rFonts w:ascii="Arial" w:eastAsia="Times New Roman" w:hAnsi="Arial" w:cs="Arial"/>
          <w:lang w:eastAsia="de-DE"/>
        </w:rPr>
        <w:t>te</w:t>
      </w:r>
      <w:r w:rsidR="006B53BD" w:rsidRPr="006B53BD">
        <w:rPr>
          <w:rFonts w:ascii="Arial" w:eastAsia="Times New Roman" w:hAnsi="Arial" w:cs="Arial"/>
          <w:lang w:eastAsia="de-DE"/>
        </w:rPr>
        <w:t xml:space="preserve"> </w:t>
      </w:r>
      <w:r w:rsidR="008B67C2">
        <w:rPr>
          <w:rFonts w:ascii="Arial" w:eastAsia="Times New Roman" w:hAnsi="Arial" w:cs="Arial"/>
          <w:lang w:eastAsia="de-DE"/>
        </w:rPr>
        <w:t xml:space="preserve"> zu Anfang</w:t>
      </w:r>
      <w:r w:rsidR="00B03E1D">
        <w:rPr>
          <w:rFonts w:ascii="Arial" w:eastAsia="Times New Roman" w:hAnsi="Arial" w:cs="Arial"/>
          <w:lang w:eastAsia="de-DE"/>
        </w:rPr>
        <w:t xml:space="preserve"> </w:t>
      </w:r>
      <w:r w:rsidR="006B53BD" w:rsidRPr="006B53BD">
        <w:rPr>
          <w:rFonts w:ascii="Arial" w:eastAsia="Times New Roman" w:hAnsi="Arial" w:cs="Arial"/>
          <w:lang w:eastAsia="de-DE"/>
        </w:rPr>
        <w:t>in den verschiedenen Gebäuden bei Verwendung unterschiedlicher Hersteller und Komponenten zu abweichenden Ergebnissen geführt.</w:t>
      </w:r>
      <w:r w:rsidR="006B53BD">
        <w:rPr>
          <w:rFonts w:ascii="Arial" w:eastAsia="Times New Roman" w:hAnsi="Arial" w:cs="Arial"/>
          <w:lang w:eastAsia="de-DE"/>
        </w:rPr>
        <w:t xml:space="preserve"> </w:t>
      </w:r>
      <w:r w:rsidR="006B53BD" w:rsidRPr="006B53BD">
        <w:rPr>
          <w:rFonts w:ascii="Arial" w:eastAsia="Times New Roman" w:hAnsi="Arial" w:cs="Arial"/>
          <w:lang w:eastAsia="de-DE"/>
        </w:rPr>
        <w:t>Jetzt arbeitet die NHW mit eigenen Fachleuten an einer Optimierung der Anlage – unterstützt durch die Hersteller. „Dass bei neuen Technologien und Konzepten nicht alles auf Anhieb funktioniert, gehört dazu“, so Fontaine-Kretschmer. „Wichtig ist, dass wir aus solchen Erfahrungen lernen und wertvolle Erkenntnisse für zukünftige Projekte mitnehmen.“</w:t>
      </w:r>
    </w:p>
    <w:p w14:paraId="08CED3B8" w14:textId="7831DF32" w:rsidR="006D74C0" w:rsidRPr="006D74C0" w:rsidRDefault="006D74C0" w:rsidP="00702356">
      <w:pPr>
        <w:shd w:val="clear" w:color="auto" w:fill="FFFFFF"/>
        <w:spacing w:line="360" w:lineRule="auto"/>
        <w:rPr>
          <w:rFonts w:ascii="Arial" w:eastAsia="Times New Roman" w:hAnsi="Arial" w:cs="Arial"/>
          <w:lang w:eastAsia="de-DE"/>
        </w:rPr>
      </w:pPr>
      <w:r w:rsidRPr="006D74C0">
        <w:rPr>
          <w:rFonts w:ascii="Arial" w:eastAsia="Times New Roman" w:hAnsi="Arial" w:cs="Arial"/>
          <w:lang w:eastAsia="de-DE"/>
        </w:rPr>
        <w:t xml:space="preserve"> </w:t>
      </w:r>
    </w:p>
    <w:p w14:paraId="68C4C14F" w14:textId="77777777" w:rsidR="00702356" w:rsidRPr="00702356" w:rsidRDefault="00702356" w:rsidP="00702356">
      <w:pPr>
        <w:autoSpaceDE w:val="0"/>
        <w:autoSpaceDN w:val="0"/>
        <w:adjustRightInd w:val="0"/>
        <w:spacing w:line="360" w:lineRule="auto"/>
        <w:rPr>
          <w:rFonts w:ascii="Arial" w:hAnsi="Arial" w:cs="Arial"/>
          <w:b/>
          <w:bCs/>
        </w:rPr>
      </w:pPr>
      <w:r w:rsidRPr="00702356">
        <w:rPr>
          <w:rFonts w:ascii="Arial" w:hAnsi="Arial" w:cs="Arial"/>
          <w:b/>
          <w:bCs/>
        </w:rPr>
        <w:t>Weitere Standorte sind in Arbeit</w:t>
      </w:r>
    </w:p>
    <w:p w14:paraId="58CF9CDD" w14:textId="77678E78" w:rsidR="00702356" w:rsidRDefault="00AD7E4D" w:rsidP="00702356">
      <w:pPr>
        <w:autoSpaceDE w:val="0"/>
        <w:autoSpaceDN w:val="0"/>
        <w:adjustRightInd w:val="0"/>
        <w:spacing w:line="360" w:lineRule="auto"/>
        <w:rPr>
          <w:rFonts w:ascii="Arial" w:eastAsia="Times New Roman" w:hAnsi="Arial" w:cs="Arial"/>
          <w:lang w:eastAsia="de-DE"/>
        </w:rPr>
      </w:pPr>
      <w:r>
        <w:rPr>
          <w:rFonts w:ascii="Arial" w:hAnsi="Arial" w:cs="Arial"/>
        </w:rPr>
        <w:t>Bereits abgeschlossen ist</w:t>
      </w:r>
      <w:r w:rsidR="00702356">
        <w:rPr>
          <w:rFonts w:ascii="Arial" w:hAnsi="Arial" w:cs="Arial"/>
        </w:rPr>
        <w:t xml:space="preserve"> die energetische Sanierung zweier Hochhäuser </w:t>
      </w:r>
      <w:r w:rsidR="00702356" w:rsidRPr="00814168">
        <w:rPr>
          <w:rFonts w:ascii="Arial" w:eastAsia="Times New Roman" w:hAnsi="Arial" w:cs="Arial"/>
        </w:rPr>
        <w:t>in der Sigmund-Freud-Straße 119-121</w:t>
      </w:r>
      <w:r w:rsidR="00702356">
        <w:rPr>
          <w:rFonts w:ascii="Arial" w:eastAsia="Times New Roman" w:hAnsi="Arial" w:cs="Arial"/>
        </w:rPr>
        <w:t xml:space="preserve"> in Frankfurt-Eckenheim. </w:t>
      </w:r>
      <w:r>
        <w:rPr>
          <w:rFonts w:ascii="Arial" w:eastAsia="Times New Roman" w:hAnsi="Arial" w:cs="Arial"/>
        </w:rPr>
        <w:t>Erreicht wurde</w:t>
      </w:r>
      <w:r w:rsidR="00702356">
        <w:rPr>
          <w:rFonts w:ascii="Arial" w:eastAsia="Times New Roman" w:hAnsi="Arial" w:cs="Arial"/>
        </w:rPr>
        <w:t xml:space="preserve"> der </w:t>
      </w:r>
      <w:r w:rsidR="00702356">
        <w:rPr>
          <w:rFonts w:ascii="Arial" w:hAnsi="Arial" w:cs="Arial"/>
        </w:rPr>
        <w:t>KfW Effizienzhaus 55-Standard und damit eine Reduktion der CO</w:t>
      </w:r>
      <w:r w:rsidR="00702356" w:rsidRPr="00FB75A0">
        <w:rPr>
          <w:rFonts w:ascii="Arial" w:hAnsi="Arial" w:cs="Arial"/>
          <w:vertAlign w:val="subscript"/>
        </w:rPr>
        <w:t>2</w:t>
      </w:r>
      <w:r w:rsidR="00702356">
        <w:rPr>
          <w:rFonts w:ascii="Arial" w:hAnsi="Arial" w:cs="Arial"/>
        </w:rPr>
        <w:t xml:space="preserve">-Emission um 75 Prozent. Für die Wärmeerzeugung mittels Wärmepumpen werden erneuerbare Energien eingesetzt. </w:t>
      </w:r>
      <w:r w:rsidR="00DE2151">
        <w:rPr>
          <w:rFonts w:ascii="Arial" w:hAnsi="Arial" w:cs="Arial"/>
        </w:rPr>
        <w:t xml:space="preserve">Neben </w:t>
      </w:r>
      <w:r w:rsidR="001D128A">
        <w:rPr>
          <w:rFonts w:ascii="Arial" w:hAnsi="Arial" w:cs="Arial"/>
        </w:rPr>
        <w:t>neue</w:t>
      </w:r>
      <w:r w:rsidR="00DE2151">
        <w:rPr>
          <w:rFonts w:ascii="Arial" w:hAnsi="Arial" w:cs="Arial"/>
        </w:rPr>
        <w:t>n</w:t>
      </w:r>
      <w:r w:rsidR="00702356">
        <w:rPr>
          <w:rFonts w:ascii="Arial" w:hAnsi="Arial" w:cs="Arial"/>
        </w:rPr>
        <w:t xml:space="preserve"> </w:t>
      </w:r>
      <w:r w:rsidR="00702356" w:rsidRPr="00814168">
        <w:rPr>
          <w:rFonts w:ascii="Arial" w:hAnsi="Arial" w:cs="Arial"/>
        </w:rPr>
        <w:t>Fenster</w:t>
      </w:r>
      <w:r w:rsidR="00DE2151">
        <w:rPr>
          <w:rFonts w:ascii="Arial" w:hAnsi="Arial" w:cs="Arial"/>
        </w:rPr>
        <w:t>n</w:t>
      </w:r>
      <w:r w:rsidR="00702356" w:rsidRPr="00814168">
        <w:rPr>
          <w:rFonts w:ascii="Arial" w:hAnsi="Arial" w:cs="Arial"/>
        </w:rPr>
        <w:t xml:space="preserve"> </w:t>
      </w:r>
      <w:r w:rsidR="00DE2151">
        <w:rPr>
          <w:rFonts w:ascii="Arial" w:hAnsi="Arial" w:cs="Arial"/>
        </w:rPr>
        <w:t xml:space="preserve">und </w:t>
      </w:r>
      <w:r w:rsidR="00702356">
        <w:rPr>
          <w:rFonts w:ascii="Arial" w:hAnsi="Arial" w:cs="Arial"/>
        </w:rPr>
        <w:t>einem Wärmedämmverbundsystem</w:t>
      </w:r>
      <w:r w:rsidR="00DE2151">
        <w:rPr>
          <w:rFonts w:ascii="Arial" w:hAnsi="Arial" w:cs="Arial"/>
        </w:rPr>
        <w:t xml:space="preserve"> an der Fassade, wurde in die </w:t>
      </w:r>
      <w:r w:rsidR="00702356">
        <w:rPr>
          <w:rFonts w:ascii="Arial" w:eastAsia="Times New Roman" w:hAnsi="Arial" w:cs="Arial"/>
          <w:lang w:eastAsia="de-DE"/>
        </w:rPr>
        <w:t>Balkone</w:t>
      </w:r>
      <w:r w:rsidR="00DE2151">
        <w:rPr>
          <w:rFonts w:ascii="Arial" w:eastAsia="Times New Roman" w:hAnsi="Arial" w:cs="Arial"/>
          <w:lang w:eastAsia="de-DE"/>
        </w:rPr>
        <w:t xml:space="preserve"> </w:t>
      </w:r>
      <w:r w:rsidR="00702356">
        <w:rPr>
          <w:rFonts w:ascii="Arial" w:eastAsia="Times New Roman" w:hAnsi="Arial" w:cs="Arial"/>
          <w:lang w:eastAsia="de-DE"/>
        </w:rPr>
        <w:t>zusätzlich</w:t>
      </w:r>
      <w:r w:rsidR="00DE2151">
        <w:rPr>
          <w:rFonts w:ascii="Arial" w:eastAsia="Times New Roman" w:hAnsi="Arial" w:cs="Arial"/>
          <w:lang w:eastAsia="de-DE"/>
        </w:rPr>
        <w:t xml:space="preserve"> </w:t>
      </w:r>
      <w:r w:rsidR="00702356">
        <w:rPr>
          <w:rFonts w:ascii="Arial" w:eastAsia="Times New Roman" w:hAnsi="Arial" w:cs="Arial"/>
          <w:lang w:eastAsia="de-DE"/>
        </w:rPr>
        <w:t xml:space="preserve">eine Glasfaltwand eingebaut, Die </w:t>
      </w:r>
      <w:r w:rsidR="00DE2151">
        <w:rPr>
          <w:rFonts w:ascii="Arial" w:eastAsia="Times New Roman" w:hAnsi="Arial" w:cs="Arial"/>
          <w:lang w:eastAsia="de-DE"/>
        </w:rPr>
        <w:t xml:space="preserve">damit erzielten </w:t>
      </w:r>
      <w:r w:rsidR="00702356">
        <w:rPr>
          <w:rFonts w:ascii="Arial" w:eastAsia="Times New Roman" w:hAnsi="Arial" w:cs="Arial"/>
          <w:lang w:eastAsia="de-DE"/>
        </w:rPr>
        <w:t xml:space="preserve">solaren Gewinne durch die Sonneneinstrahlung schlagen sich </w:t>
      </w:r>
      <w:r w:rsidR="001D128A">
        <w:rPr>
          <w:rFonts w:ascii="Arial" w:eastAsia="Times New Roman" w:hAnsi="Arial" w:cs="Arial"/>
          <w:lang w:eastAsia="de-DE"/>
        </w:rPr>
        <w:t xml:space="preserve">zusätzlich </w:t>
      </w:r>
      <w:r w:rsidR="00702356">
        <w:rPr>
          <w:rFonts w:ascii="Arial" w:eastAsia="Times New Roman" w:hAnsi="Arial" w:cs="Arial"/>
          <w:lang w:eastAsia="de-DE"/>
        </w:rPr>
        <w:t xml:space="preserve">positiv auf die Ökobilanzierung </w:t>
      </w:r>
      <w:r w:rsidR="001D128A">
        <w:rPr>
          <w:rFonts w:ascii="Arial" w:eastAsia="Times New Roman" w:hAnsi="Arial" w:cs="Arial"/>
          <w:lang w:eastAsia="de-DE"/>
        </w:rPr>
        <w:t xml:space="preserve">des Gesamtgebäudes </w:t>
      </w:r>
      <w:r w:rsidR="00702356">
        <w:rPr>
          <w:rFonts w:ascii="Arial" w:eastAsia="Times New Roman" w:hAnsi="Arial" w:cs="Arial"/>
          <w:lang w:eastAsia="de-DE"/>
        </w:rPr>
        <w:t>nieder</w:t>
      </w:r>
      <w:r w:rsidR="00DE2151">
        <w:rPr>
          <w:rFonts w:ascii="Arial" w:eastAsia="Times New Roman" w:hAnsi="Arial" w:cs="Arial"/>
          <w:lang w:eastAsia="de-DE"/>
        </w:rPr>
        <w:t>.</w:t>
      </w:r>
      <w:r w:rsidR="00702356">
        <w:rPr>
          <w:rFonts w:ascii="Arial" w:eastAsia="Times New Roman" w:hAnsi="Arial" w:cs="Arial"/>
          <w:lang w:eastAsia="de-DE"/>
        </w:rPr>
        <w:t xml:space="preserve"> </w:t>
      </w:r>
      <w:r w:rsidR="00DE2151">
        <w:rPr>
          <w:rFonts w:ascii="Arial" w:eastAsia="Times New Roman" w:hAnsi="Arial" w:cs="Arial"/>
          <w:lang w:eastAsia="de-DE"/>
        </w:rPr>
        <w:t>G</w:t>
      </w:r>
      <w:r w:rsidR="001D128A">
        <w:rPr>
          <w:rFonts w:ascii="Arial" w:eastAsia="Times New Roman" w:hAnsi="Arial" w:cs="Arial"/>
          <w:lang w:eastAsia="de-DE"/>
        </w:rPr>
        <w:t xml:space="preserve">leichzeitig </w:t>
      </w:r>
      <w:r w:rsidR="00702356">
        <w:rPr>
          <w:rFonts w:ascii="Arial" w:eastAsia="Times New Roman" w:hAnsi="Arial" w:cs="Arial"/>
          <w:lang w:eastAsia="de-DE"/>
        </w:rPr>
        <w:t>steigt der Wohnkomfort für die Bewohner</w:t>
      </w:r>
      <w:r w:rsidR="006E0C2E">
        <w:rPr>
          <w:rFonts w:ascii="Arial" w:eastAsia="Times New Roman" w:hAnsi="Arial" w:cs="Arial"/>
          <w:lang w:eastAsia="de-DE"/>
        </w:rPr>
        <w:t xml:space="preserve">, da </w:t>
      </w:r>
      <w:r w:rsidR="00DE2151">
        <w:rPr>
          <w:rFonts w:ascii="Arial" w:eastAsia="Times New Roman" w:hAnsi="Arial" w:cs="Arial"/>
          <w:lang w:eastAsia="de-DE"/>
        </w:rPr>
        <w:t xml:space="preserve">die Balkone </w:t>
      </w:r>
      <w:r w:rsidR="006E0C2E">
        <w:rPr>
          <w:rFonts w:ascii="Arial" w:eastAsia="Times New Roman" w:hAnsi="Arial" w:cs="Arial"/>
          <w:lang w:eastAsia="de-DE"/>
        </w:rPr>
        <w:t xml:space="preserve">nun ganzjährig </w:t>
      </w:r>
      <w:r w:rsidR="00DE2151">
        <w:rPr>
          <w:rFonts w:ascii="Arial" w:eastAsia="Times New Roman" w:hAnsi="Arial" w:cs="Arial"/>
          <w:lang w:eastAsia="de-DE"/>
        </w:rPr>
        <w:t>nutzbar sind</w:t>
      </w:r>
      <w:r w:rsidR="00702356">
        <w:rPr>
          <w:rFonts w:ascii="Arial" w:eastAsia="Times New Roman" w:hAnsi="Arial" w:cs="Arial"/>
          <w:lang w:eastAsia="de-DE"/>
        </w:rPr>
        <w:t xml:space="preserve">. </w:t>
      </w:r>
      <w:r w:rsidR="00702356" w:rsidRPr="00814168">
        <w:rPr>
          <w:rFonts w:ascii="Arial" w:eastAsia="Times New Roman" w:hAnsi="Arial" w:cs="Arial"/>
          <w:lang w:eastAsia="de-DE"/>
        </w:rPr>
        <w:t xml:space="preserve">Das Flachdach </w:t>
      </w:r>
      <w:r w:rsidR="00702356">
        <w:rPr>
          <w:rFonts w:ascii="Arial" w:eastAsia="Times New Roman" w:hAnsi="Arial" w:cs="Arial"/>
          <w:lang w:eastAsia="de-DE"/>
        </w:rPr>
        <w:t>erhielt ebenfalls eine Wärmedämmung und</w:t>
      </w:r>
      <w:r w:rsidR="00702356" w:rsidRPr="00814168">
        <w:rPr>
          <w:rFonts w:ascii="Arial" w:eastAsia="Times New Roman" w:hAnsi="Arial" w:cs="Arial"/>
          <w:lang w:eastAsia="de-DE"/>
        </w:rPr>
        <w:t xml:space="preserve"> eine </w:t>
      </w:r>
      <w:r w:rsidR="00702356">
        <w:rPr>
          <w:rFonts w:ascii="Arial" w:eastAsia="Times New Roman" w:hAnsi="Arial" w:cs="Arial"/>
          <w:lang w:eastAsia="de-DE"/>
        </w:rPr>
        <w:t>neue, hochwertige A</w:t>
      </w:r>
      <w:r w:rsidR="00702356" w:rsidRPr="00814168">
        <w:rPr>
          <w:rFonts w:ascii="Arial" w:eastAsia="Times New Roman" w:hAnsi="Arial" w:cs="Arial"/>
          <w:lang w:eastAsia="de-DE"/>
        </w:rPr>
        <w:t>bdichtung</w:t>
      </w:r>
      <w:r w:rsidR="00702356">
        <w:rPr>
          <w:rFonts w:ascii="Arial" w:eastAsia="Times New Roman" w:hAnsi="Arial" w:cs="Arial"/>
          <w:lang w:eastAsia="de-DE"/>
        </w:rPr>
        <w:t>.</w:t>
      </w:r>
    </w:p>
    <w:p w14:paraId="2FC1BA4E" w14:textId="77777777" w:rsidR="00702356" w:rsidRDefault="00702356" w:rsidP="00702356">
      <w:pPr>
        <w:spacing w:line="360" w:lineRule="auto"/>
        <w:rPr>
          <w:rFonts w:ascii="Arial" w:hAnsi="Arial" w:cs="Arial"/>
        </w:rPr>
      </w:pPr>
    </w:p>
    <w:p w14:paraId="5031E7B6" w14:textId="190753A2" w:rsidR="009F66AD" w:rsidRPr="00C227B9" w:rsidRDefault="00C227B9" w:rsidP="00702356">
      <w:pPr>
        <w:spacing w:line="360" w:lineRule="auto"/>
        <w:rPr>
          <w:rFonts w:ascii="Arial" w:hAnsi="Arial" w:cs="Arial"/>
        </w:rPr>
      </w:pPr>
      <w:r w:rsidRPr="00C227B9">
        <w:rPr>
          <w:rFonts w:ascii="Arial" w:hAnsi="Arial" w:cs="Arial"/>
        </w:rPr>
        <w:lastRenderedPageBreak/>
        <w:t xml:space="preserve">Zum </w:t>
      </w:r>
      <w:r w:rsidR="00EB1C2B">
        <w:rPr>
          <w:rFonts w:ascii="Arial" w:hAnsi="Arial" w:cs="Arial"/>
        </w:rPr>
        <w:t xml:space="preserve">aktuellen </w:t>
      </w:r>
      <w:r w:rsidRPr="00C227B9">
        <w:rPr>
          <w:rFonts w:ascii="Arial" w:hAnsi="Arial" w:cs="Arial"/>
        </w:rPr>
        <w:t xml:space="preserve">Modernisierungsprogramm </w:t>
      </w:r>
      <w:r w:rsidR="00EB1C2B">
        <w:rPr>
          <w:rFonts w:ascii="Arial" w:hAnsi="Arial" w:cs="Arial"/>
        </w:rPr>
        <w:t xml:space="preserve">außerhalb Frankfurts </w:t>
      </w:r>
      <w:r w:rsidRPr="00C227B9">
        <w:rPr>
          <w:rFonts w:ascii="Arial" w:hAnsi="Arial" w:cs="Arial"/>
        </w:rPr>
        <w:t xml:space="preserve">zählen </w:t>
      </w:r>
      <w:r w:rsidR="00E5664C">
        <w:rPr>
          <w:rFonts w:ascii="Arial" w:hAnsi="Arial" w:cs="Arial"/>
        </w:rPr>
        <w:t xml:space="preserve">unter anderem </w:t>
      </w:r>
      <w:r w:rsidRPr="00C227B9">
        <w:rPr>
          <w:rFonts w:ascii="Arial" w:hAnsi="Arial" w:cs="Arial"/>
        </w:rPr>
        <w:t xml:space="preserve">umfangreiche Arbeiten am Kurt-Schumacher-Ring </w:t>
      </w:r>
      <w:r w:rsidR="00BC566A">
        <w:rPr>
          <w:rFonts w:ascii="Arial" w:hAnsi="Arial" w:cs="Arial"/>
        </w:rPr>
        <w:t xml:space="preserve">101, 81 und 31 </w:t>
      </w:r>
      <w:r w:rsidRPr="00C227B9">
        <w:rPr>
          <w:rFonts w:ascii="Arial" w:hAnsi="Arial" w:cs="Arial"/>
        </w:rPr>
        <w:t xml:space="preserve">in Dreieich. Seit März </w:t>
      </w:r>
      <w:r w:rsidR="006E0C2E">
        <w:rPr>
          <w:rFonts w:ascii="Arial" w:hAnsi="Arial" w:cs="Arial"/>
        </w:rPr>
        <w:t xml:space="preserve">diesen Jahres </w:t>
      </w:r>
      <w:r w:rsidRPr="00C227B9">
        <w:rPr>
          <w:rFonts w:ascii="Arial" w:hAnsi="Arial" w:cs="Arial"/>
        </w:rPr>
        <w:t xml:space="preserve">wird dort das erste von drei Wohnhochhäusern </w:t>
      </w:r>
      <w:r w:rsidR="00BC566A">
        <w:rPr>
          <w:rFonts w:ascii="Arial" w:hAnsi="Arial" w:cs="Arial"/>
        </w:rPr>
        <w:t xml:space="preserve">(Kurt-Schumacher-Ring 81) </w:t>
      </w:r>
      <w:r w:rsidRPr="00C227B9">
        <w:rPr>
          <w:rFonts w:ascii="Arial" w:hAnsi="Arial" w:cs="Arial"/>
        </w:rPr>
        <w:t xml:space="preserve">mit insgesamt 144 Wohnungen saniert. </w:t>
      </w:r>
      <w:r w:rsidR="00BC566A">
        <w:rPr>
          <w:rFonts w:ascii="Arial" w:hAnsi="Arial" w:cs="Arial"/>
        </w:rPr>
        <w:t>Zu Beginn des neuen</w:t>
      </w:r>
      <w:r w:rsidRPr="00C227B9">
        <w:rPr>
          <w:rFonts w:ascii="Arial" w:hAnsi="Arial" w:cs="Arial"/>
        </w:rPr>
        <w:t xml:space="preserve"> Jahr</w:t>
      </w:r>
      <w:r w:rsidR="00BC566A">
        <w:rPr>
          <w:rFonts w:ascii="Arial" w:hAnsi="Arial" w:cs="Arial"/>
        </w:rPr>
        <w:t>es</w:t>
      </w:r>
      <w:r w:rsidRPr="00C227B9">
        <w:rPr>
          <w:rFonts w:ascii="Arial" w:hAnsi="Arial" w:cs="Arial"/>
        </w:rPr>
        <w:t xml:space="preserve"> folgt das zweite Gebäude</w:t>
      </w:r>
      <w:r w:rsidR="00BC566A">
        <w:rPr>
          <w:rFonts w:ascii="Arial" w:hAnsi="Arial" w:cs="Arial"/>
        </w:rPr>
        <w:t xml:space="preserve"> im Kurt-Schumacher-Ring 31. im Spätsommer </w:t>
      </w:r>
      <w:r w:rsidRPr="00C227B9">
        <w:rPr>
          <w:rFonts w:ascii="Arial" w:hAnsi="Arial" w:cs="Arial"/>
        </w:rPr>
        <w:t xml:space="preserve">2025 das dritte. Auch hier erhalten die Fassaden ein Wärmedämmverbundsystem, Fenster und Balkontüren werden erneuert sowie Flachdächer und Kellerdecken gedämmt. </w:t>
      </w:r>
      <w:r w:rsidR="006E0C2E">
        <w:rPr>
          <w:rFonts w:ascii="Arial" w:hAnsi="Arial" w:cs="Arial"/>
        </w:rPr>
        <w:t xml:space="preserve">Durch die Modernisierung </w:t>
      </w:r>
      <w:r w:rsidRPr="00C227B9">
        <w:rPr>
          <w:rFonts w:ascii="Arial" w:hAnsi="Arial" w:cs="Arial"/>
        </w:rPr>
        <w:t>wird der CO</w:t>
      </w:r>
      <w:r w:rsidRPr="00FA4963">
        <w:rPr>
          <w:rFonts w:ascii="Arial" w:hAnsi="Arial" w:cs="Arial"/>
          <w:vertAlign w:val="subscript"/>
        </w:rPr>
        <w:t>2</w:t>
      </w:r>
      <w:r w:rsidRPr="00C227B9">
        <w:rPr>
          <w:rFonts w:ascii="Arial" w:hAnsi="Arial" w:cs="Arial"/>
        </w:rPr>
        <w:t xml:space="preserve">-Ausstoß pro Gebäude um durchschnittlich 140 Tonnen pro Jahr sinken. Ein Heizhaus, das voraussichtlich ab </w:t>
      </w:r>
      <w:r w:rsidR="00BC566A">
        <w:rPr>
          <w:rFonts w:ascii="Arial" w:hAnsi="Arial" w:cs="Arial"/>
        </w:rPr>
        <w:t>Frühjahr nächsten Jahres</w:t>
      </w:r>
      <w:r w:rsidRPr="00C227B9">
        <w:rPr>
          <w:rFonts w:ascii="Arial" w:hAnsi="Arial" w:cs="Arial"/>
        </w:rPr>
        <w:t xml:space="preserve"> errichtet wird, versorgt dann aber nicht nur die Liegenschaften am Kurt-Schumacher-Ring effizient und kostengünstig über ein Nahwärmenetz mit Wärme und Warmwasser, sondern auch die </w:t>
      </w:r>
      <w:r w:rsidR="006E0C2E">
        <w:rPr>
          <w:rFonts w:ascii="Arial" w:hAnsi="Arial" w:cs="Arial"/>
        </w:rPr>
        <w:t xml:space="preserve">benachbarten </w:t>
      </w:r>
      <w:r w:rsidRPr="00C227B9">
        <w:rPr>
          <w:rFonts w:ascii="Arial" w:hAnsi="Arial" w:cs="Arial"/>
        </w:rPr>
        <w:t>NHW-Bestände in der Damaschkestraße und am Sudetenring.</w:t>
      </w:r>
      <w:r w:rsidR="00BC566A">
        <w:rPr>
          <w:rFonts w:ascii="Arial" w:hAnsi="Arial" w:cs="Arial"/>
        </w:rPr>
        <w:t xml:space="preserve"> Voraussetzung für den neuen Anschluss ist die vorhergehende Modernisierung der Gebäude.</w:t>
      </w:r>
    </w:p>
    <w:p w14:paraId="7FC620A0" w14:textId="1A7B2CD0" w:rsidR="00290211" w:rsidRDefault="00290211" w:rsidP="00702356">
      <w:pPr>
        <w:pStyle w:val="bodytext"/>
        <w:tabs>
          <w:tab w:val="left" w:pos="7560"/>
        </w:tabs>
        <w:spacing w:after="0" w:line="360" w:lineRule="auto"/>
        <w:outlineLvl w:val="0"/>
        <w:rPr>
          <w:rFonts w:ascii="Arial" w:hAnsi="Arial" w:cs="Arial"/>
          <w:b/>
          <w:sz w:val="23"/>
          <w:szCs w:val="23"/>
        </w:rPr>
      </w:pPr>
    </w:p>
    <w:p w14:paraId="3EFFB63A" w14:textId="77777777" w:rsidR="00356786" w:rsidRDefault="00356786" w:rsidP="00702356">
      <w:pPr>
        <w:pStyle w:val="bodytext"/>
        <w:tabs>
          <w:tab w:val="left" w:pos="7560"/>
        </w:tabs>
        <w:spacing w:after="0" w:line="360" w:lineRule="auto"/>
        <w:outlineLvl w:val="0"/>
        <w:rPr>
          <w:rFonts w:ascii="Arial" w:hAnsi="Arial" w:cs="Arial"/>
          <w:b/>
          <w:sz w:val="23"/>
          <w:szCs w:val="23"/>
        </w:rPr>
      </w:pPr>
    </w:p>
    <w:bookmarkEnd w:id="0"/>
    <w:p w14:paraId="3A65ED36" w14:textId="77777777" w:rsidR="0074744F" w:rsidRDefault="0074744F" w:rsidP="00702356">
      <w:pPr>
        <w:pStyle w:val="bodytext"/>
        <w:tabs>
          <w:tab w:val="left" w:pos="7560"/>
        </w:tabs>
        <w:spacing w:after="0" w:line="240" w:lineRule="auto"/>
        <w:jc w:val="both"/>
        <w:outlineLvl w:val="0"/>
        <w:rPr>
          <w:rFonts w:ascii="Arial" w:hAnsi="Arial" w:cs="Arial"/>
          <w:b/>
          <w:sz w:val="23"/>
          <w:szCs w:val="23"/>
        </w:rPr>
      </w:pPr>
    </w:p>
    <w:p w14:paraId="4AF92932" w14:textId="77777777" w:rsidR="00685FD5" w:rsidRPr="00BA619A" w:rsidRDefault="00685FD5" w:rsidP="00702356">
      <w:pPr>
        <w:tabs>
          <w:tab w:val="left" w:pos="7655"/>
        </w:tabs>
        <w:autoSpaceDE w:val="0"/>
        <w:autoSpaceDN w:val="0"/>
        <w:adjustRightInd w:val="0"/>
        <w:spacing w:line="360" w:lineRule="auto"/>
        <w:rPr>
          <w:rFonts w:ascii="Arial" w:hAnsi="Arial" w:cs="Arial"/>
          <w:sz w:val="20"/>
          <w:szCs w:val="20"/>
        </w:rPr>
      </w:pPr>
    </w:p>
    <w:p w14:paraId="53AE35BC" w14:textId="77777777" w:rsidR="00685FD5" w:rsidRPr="00BA619A" w:rsidRDefault="00685FD5" w:rsidP="00702356">
      <w:pPr>
        <w:tabs>
          <w:tab w:val="left" w:pos="7560"/>
          <w:tab w:val="left" w:pos="7655"/>
        </w:tabs>
        <w:suppressAutoHyphens/>
        <w:spacing w:line="259" w:lineRule="auto"/>
        <w:jc w:val="both"/>
        <w:outlineLvl w:val="0"/>
        <w:rPr>
          <w:rFonts w:ascii="Arial" w:eastAsia="Times New Roman" w:hAnsi="Arial" w:cs="Arial"/>
          <w:b/>
          <w:sz w:val="20"/>
          <w:szCs w:val="20"/>
          <w:lang w:eastAsia="zh-CN"/>
        </w:rPr>
      </w:pPr>
      <w:r w:rsidRPr="00BA619A">
        <w:rPr>
          <w:rFonts w:ascii="Arial" w:eastAsia="Times New Roman" w:hAnsi="Arial" w:cs="Arial"/>
          <w:b/>
          <w:sz w:val="20"/>
          <w:szCs w:val="20"/>
          <w:lang w:eastAsia="zh-CN"/>
        </w:rPr>
        <w:t>Unternehmensgruppe Nassauische Heimstätte | Wohnstadt</w:t>
      </w:r>
    </w:p>
    <w:p w14:paraId="65557123" w14:textId="530F9BDC" w:rsidR="00AC1E18" w:rsidRPr="0074744F" w:rsidRDefault="00685FD5" w:rsidP="0074744F">
      <w:pPr>
        <w:spacing w:line="259" w:lineRule="auto"/>
        <w:rPr>
          <w:rFonts w:ascii="Arial" w:hAnsi="Arial" w:cs="Arial"/>
          <w:sz w:val="20"/>
          <w:szCs w:val="20"/>
        </w:rPr>
      </w:pPr>
      <w:r w:rsidRPr="00BA619A">
        <w:rPr>
          <w:rFonts w:ascii="Arial" w:hAnsi="Arial" w:cs="Arial"/>
          <w:sz w:val="20"/>
          <w:szCs w:val="20"/>
        </w:rPr>
        <w:t>Die Unternehmensgruppe Nassauische Heimstätte | Wohnstadt (NHW) mit Sitz in Frankfurt am Main und Kassel bietet seit über 100 Jahren umfassende Dienstleistungen in den Bereichen Wohnen, Bauen und Entwickeln. Sie beschäftigt rund 8</w:t>
      </w:r>
      <w:r>
        <w:rPr>
          <w:rFonts w:ascii="Arial" w:hAnsi="Arial" w:cs="Arial"/>
          <w:sz w:val="20"/>
          <w:szCs w:val="20"/>
        </w:rPr>
        <w:t>5</w:t>
      </w:r>
      <w:r w:rsidRPr="00BA619A">
        <w:rPr>
          <w:rFonts w:ascii="Arial" w:hAnsi="Arial" w:cs="Arial"/>
          <w:sz w:val="20"/>
          <w:szCs w:val="20"/>
        </w:rPr>
        <w:t xml:space="preserve">0 Mitarbeitende. Mit über 60.000 Mietwohnungen an 112 Standorten in Hessen gehört sie zu den führenden deutschen Wohnungsunternehmen. Unter der NHW-Marke ProjektStadt führt sie nachhaltige Stadtentwicklungsaufgaben durch. Sie ist Gründungsmitglied der Initiative Wohnen.2050, um dem Klimaschutz in der Wohnungswirtschaft mehr Schlagkraft zu verleihen. Mit hubitation verfügt die NHW zudem über ein Startup- und Ideennetzwerk rund um innovatives Wohnen. </w:t>
      </w:r>
      <w:hyperlink r:id="rId13" w:history="1">
        <w:r w:rsidRPr="00BA619A">
          <w:rPr>
            <w:rStyle w:val="Hyperlink"/>
            <w:rFonts w:ascii="Arial" w:hAnsi="Arial" w:cs="Arial"/>
            <w:sz w:val="20"/>
            <w:szCs w:val="20"/>
          </w:rPr>
          <w:t>www.nhw.de/</w:t>
        </w:r>
      </w:hyperlink>
    </w:p>
    <w:sectPr w:rsidR="00AC1E18" w:rsidRPr="0074744F" w:rsidSect="00E5664C">
      <w:headerReference w:type="default" r:id="rId14"/>
      <w:footerReference w:type="default" r:id="rId15"/>
      <w:pgSz w:w="11906" w:h="16838"/>
      <w:pgMar w:top="1418" w:right="240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855D3C" w14:textId="77777777" w:rsidR="0093634D" w:rsidRDefault="0093634D">
      <w:r>
        <w:separator/>
      </w:r>
    </w:p>
  </w:endnote>
  <w:endnote w:type="continuationSeparator" w:id="0">
    <w:p w14:paraId="1BC76316" w14:textId="77777777" w:rsidR="0093634D" w:rsidRDefault="0093634D">
      <w:r>
        <w:continuationSeparator/>
      </w:r>
    </w:p>
  </w:endnote>
  <w:endnote w:type="continuationNotice" w:id="1">
    <w:p w14:paraId="2FCE1261" w14:textId="77777777" w:rsidR="0093634D" w:rsidRDefault="009363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35A9E" w14:textId="77777777" w:rsidR="00291E49" w:rsidRDefault="00291E49">
    <w:pPr>
      <w:pStyle w:val="Fuzeile"/>
      <w:pBdr>
        <w:bottom w:val="single" w:sz="4" w:space="1" w:color="auto"/>
      </w:pBdr>
      <w:rPr>
        <w:sz w:val="16"/>
        <w:szCs w:val="16"/>
      </w:rPr>
    </w:pPr>
  </w:p>
  <w:p w14:paraId="70C82C7F" w14:textId="77777777" w:rsidR="00291E49" w:rsidRDefault="00291E49">
    <w:pPr>
      <w:pStyle w:val="Fuzeile"/>
      <w:pBdr>
        <w:bottom w:val="single" w:sz="4" w:space="1" w:color="auto"/>
      </w:pBdr>
      <w:rPr>
        <w:sz w:val="16"/>
        <w:szCs w:val="16"/>
      </w:rPr>
    </w:pPr>
  </w:p>
  <w:p w14:paraId="4A6000D1" w14:textId="77777777" w:rsidR="00291E49" w:rsidRDefault="00291E49">
    <w:pPr>
      <w:pStyle w:val="Fuzeile"/>
      <w:rPr>
        <w:rFonts w:ascii="Arial" w:hAnsi="Arial" w:cs="Arial"/>
        <w:color w:val="000000"/>
        <w:sz w:val="16"/>
        <w:szCs w:val="16"/>
      </w:rPr>
    </w:pPr>
  </w:p>
  <w:p w14:paraId="600C355B" w14:textId="77777777" w:rsidR="00291E49" w:rsidRDefault="00441796" w:rsidP="00685FD5">
    <w:pPr>
      <w:pStyle w:val="Fuzeile"/>
      <w:ind w:right="-566"/>
      <w:rPr>
        <w:rFonts w:ascii="Arial" w:hAnsi="Arial" w:cs="Arial"/>
        <w:b/>
        <w:bCs/>
        <w:color w:val="000000"/>
        <w:sz w:val="16"/>
        <w:szCs w:val="16"/>
      </w:rPr>
    </w:pPr>
    <w:r>
      <w:rPr>
        <w:rFonts w:ascii="Arial" w:hAnsi="Arial" w:cs="Arial"/>
        <w:b/>
        <w:bCs/>
        <w:color w:val="000000"/>
        <w:sz w:val="16"/>
        <w:szCs w:val="16"/>
      </w:rPr>
      <w:t>Pressekontakt:</w:t>
    </w:r>
  </w:p>
  <w:p w14:paraId="779E2DC8" w14:textId="77777777" w:rsidR="00685FD5" w:rsidRDefault="00685FD5" w:rsidP="00685FD5">
    <w:pPr>
      <w:pStyle w:val="Fuzeile"/>
      <w:ind w:right="-566"/>
      <w:rPr>
        <w:rFonts w:ascii="Arial" w:hAnsi="Arial" w:cs="Arial"/>
        <w:sz w:val="16"/>
        <w:szCs w:val="16"/>
      </w:rPr>
    </w:pPr>
    <w:r>
      <w:rPr>
        <w:rFonts w:ascii="Arial" w:hAnsi="Arial" w:cs="Arial"/>
        <w:sz w:val="16"/>
        <w:szCs w:val="16"/>
      </w:rPr>
      <w:t xml:space="preserve">Nassauische Heimstätte Wohnungs- und Entwicklungsgesellschaft mbH | Postfach 700755 | 60557 Frankfurt am Main </w:t>
    </w:r>
  </w:p>
  <w:p w14:paraId="0A4F3996" w14:textId="77777777" w:rsidR="00685FD5" w:rsidRDefault="00685FD5" w:rsidP="00685FD5">
    <w:pPr>
      <w:pStyle w:val="Fuzeile"/>
      <w:ind w:right="-566"/>
      <w:rPr>
        <w:rFonts w:ascii="Arial" w:hAnsi="Arial" w:cs="Arial"/>
        <w:sz w:val="16"/>
        <w:szCs w:val="16"/>
      </w:rPr>
    </w:pPr>
    <w:r>
      <w:rPr>
        <w:rFonts w:ascii="Arial" w:hAnsi="Arial" w:cs="Arial"/>
        <w:sz w:val="16"/>
        <w:szCs w:val="16"/>
      </w:rPr>
      <w:t xml:space="preserve">Jens Duffner (Pressesprecher) | T: 069 678674-1321 </w:t>
    </w:r>
    <w:r w:rsidRPr="00B42FDE">
      <w:rPr>
        <w:rFonts w:ascii="Arial" w:hAnsi="Arial" w:cs="Arial"/>
        <w:color w:val="000000" w:themeColor="text1"/>
        <w:sz w:val="16"/>
        <w:szCs w:val="16"/>
      </w:rPr>
      <w:t xml:space="preserve">| </w:t>
    </w:r>
    <w:hyperlink r:id="rId1" w:history="1">
      <w:r w:rsidRPr="00B42FDE">
        <w:rPr>
          <w:rStyle w:val="Hyperlink"/>
          <w:rFonts w:ascii="Arial" w:hAnsi="Arial" w:cs="Arial"/>
          <w:color w:val="000000" w:themeColor="text1"/>
          <w:sz w:val="16"/>
          <w:szCs w:val="16"/>
          <w:u w:val="none"/>
        </w:rPr>
        <w:t>www.nhw.de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4B9419E7" w14:textId="77777777" w:rsidR="00685FD5" w:rsidRDefault="00685FD5" w:rsidP="00685FD5">
    <w:pPr>
      <w:pStyle w:val="Fuzeile"/>
      <w:ind w:right="-566"/>
      <w:rPr>
        <w:rFonts w:ascii="Arial" w:hAnsi="Arial" w:cs="Arial"/>
        <w:sz w:val="10"/>
        <w:szCs w:val="10"/>
      </w:rPr>
    </w:pPr>
  </w:p>
  <w:p w14:paraId="0BB29D18" w14:textId="77777777" w:rsidR="00685FD5" w:rsidRPr="00B42FDE" w:rsidRDefault="00685FD5" w:rsidP="00685FD5">
    <w:pPr>
      <w:pStyle w:val="Fuzeile"/>
      <w:ind w:right="-566"/>
      <w:rPr>
        <w:rFonts w:ascii="Arial" w:hAnsi="Arial" w:cs="Arial"/>
        <w:b/>
        <w:bCs/>
        <w:sz w:val="10"/>
        <w:szCs w:val="10"/>
      </w:rPr>
    </w:pPr>
    <w:r w:rsidRPr="00B42FDE">
      <w:rPr>
        <w:rFonts w:ascii="Arial" w:hAnsi="Arial" w:cs="Arial"/>
        <w:b/>
        <w:bCs/>
        <w:sz w:val="16"/>
        <w:szCs w:val="16"/>
      </w:rPr>
      <w:t>Pressemitteilungen und Pressebilder auch online im Presseportal unter www.nhw.de</w:t>
    </w:r>
  </w:p>
  <w:p w14:paraId="67C6A24E" w14:textId="282346CB" w:rsidR="00291E49" w:rsidRDefault="00291E49" w:rsidP="00685FD5">
    <w:pPr>
      <w:pStyle w:val="Fuzeile"/>
      <w:ind w:right="-566"/>
      <w:rPr>
        <w:rFonts w:ascii="Arial" w:hAnsi="Arial" w:cs="Arial"/>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A722CF" w14:textId="77777777" w:rsidR="0093634D" w:rsidRDefault="0093634D">
      <w:r>
        <w:separator/>
      </w:r>
    </w:p>
  </w:footnote>
  <w:footnote w:type="continuationSeparator" w:id="0">
    <w:p w14:paraId="1462B8A8" w14:textId="77777777" w:rsidR="0093634D" w:rsidRDefault="0093634D">
      <w:r>
        <w:continuationSeparator/>
      </w:r>
    </w:p>
  </w:footnote>
  <w:footnote w:type="continuationNotice" w:id="1">
    <w:p w14:paraId="42E1C05F" w14:textId="77777777" w:rsidR="0093634D" w:rsidRDefault="009363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31E9F" w14:textId="77777777" w:rsidR="00126EEB" w:rsidRDefault="00126EEB">
    <w:pPr>
      <w:pStyle w:val="Kopfzeile"/>
      <w:tabs>
        <w:tab w:val="clear" w:pos="4536"/>
        <w:tab w:val="clear" w:pos="9072"/>
      </w:tabs>
      <w:ind w:right="-426"/>
      <w:jc w:val="right"/>
      <w:rPr>
        <w:rFonts w:ascii="Arial" w:hAnsi="Arial" w:cs="Arial"/>
        <w:b/>
        <w:bCs/>
        <w:spacing w:val="60"/>
        <w:sz w:val="28"/>
        <w:szCs w:val="28"/>
      </w:rPr>
    </w:pPr>
  </w:p>
  <w:p w14:paraId="4BC6337D" w14:textId="027F1E89" w:rsidR="00291E49" w:rsidRDefault="00441796" w:rsidP="00E5664C">
    <w:pPr>
      <w:pStyle w:val="Kopfzeile"/>
      <w:tabs>
        <w:tab w:val="clear" w:pos="4536"/>
        <w:tab w:val="clear" w:pos="9072"/>
      </w:tabs>
      <w:ind w:right="-1134"/>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093D5A88" wp14:editId="11C6C9F5">
          <wp:extent cx="2316451" cy="662354"/>
          <wp:effectExtent l="0" t="0" r="8255" b="4445"/>
          <wp:docPr id="2078214008" name="Grafik 2078214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14:paraId="0DB2252B" w14:textId="77777777" w:rsidR="00291E49" w:rsidRDefault="00291E49">
    <w:pPr>
      <w:pStyle w:val="Kopfzeile"/>
      <w:rPr>
        <w:rFonts w:ascii="Arial" w:hAnsi="Arial" w:cs="Arial"/>
        <w:b/>
        <w:bCs/>
        <w:spacing w:val="60"/>
        <w:sz w:val="28"/>
        <w:szCs w:val="28"/>
      </w:rPr>
    </w:pPr>
  </w:p>
  <w:p w14:paraId="0648A589" w14:textId="77777777" w:rsidR="00291E49" w:rsidRDefault="00291E49">
    <w:pPr>
      <w:pStyle w:val="Kopfzeile"/>
      <w:rPr>
        <w:rFonts w:ascii="Arial" w:hAnsi="Arial" w:cs="Arial"/>
        <w:b/>
        <w:bCs/>
        <w:spacing w:val="60"/>
        <w:sz w:val="28"/>
        <w:szCs w:val="28"/>
      </w:rPr>
    </w:pPr>
  </w:p>
  <w:p w14:paraId="2C03341D" w14:textId="77777777" w:rsidR="00291E49" w:rsidRDefault="00441796">
    <w:pPr>
      <w:pStyle w:val="Kopfzeile"/>
      <w:rPr>
        <w:rFonts w:ascii="Arial" w:hAnsi="Arial" w:cs="Arial"/>
        <w:b/>
        <w:bCs/>
        <w:spacing w:val="60"/>
        <w:sz w:val="36"/>
        <w:szCs w:val="36"/>
      </w:rPr>
    </w:pPr>
    <w:r>
      <w:rPr>
        <w:rFonts w:ascii="Arial" w:hAnsi="Arial" w:cs="Arial"/>
        <w:b/>
        <w:bCs/>
        <w:spacing w:val="60"/>
        <w:sz w:val="36"/>
        <w:szCs w:val="36"/>
      </w:rPr>
      <w:t>PRESSE-INFORMATION</w:t>
    </w:r>
  </w:p>
  <w:p w14:paraId="11F310FC" w14:textId="77777777" w:rsidR="00291E49" w:rsidRDefault="00291E49">
    <w:pPr>
      <w:pStyle w:val="Kopfzeile"/>
      <w:rPr>
        <w:rFonts w:ascii="Arial" w:hAnsi="Arial" w:cs="Arial"/>
        <w:b/>
        <w:bCs/>
        <w:spacing w:val="60"/>
        <w:sz w:val="24"/>
        <w:szCs w:val="24"/>
      </w:rPr>
    </w:pPr>
  </w:p>
  <w:p w14:paraId="34DF3BDC" w14:textId="14FB720F" w:rsidR="00291E49" w:rsidRPr="00153726" w:rsidRDefault="00CA77B0">
    <w:pPr>
      <w:pStyle w:val="Kopfzeile"/>
      <w:rPr>
        <w:rFonts w:ascii="Arial" w:hAnsi="Arial" w:cs="Arial"/>
      </w:rPr>
    </w:pPr>
    <w:r>
      <w:rPr>
        <w:rFonts w:ascii="Arial" w:hAnsi="Arial" w:cs="Arial"/>
      </w:rPr>
      <w:t xml:space="preserve">Datum: </w:t>
    </w:r>
    <w:r w:rsidR="00685FD5">
      <w:rPr>
        <w:rFonts w:ascii="Arial" w:hAnsi="Arial" w:cs="Arial"/>
      </w:rPr>
      <w:t>26</w:t>
    </w:r>
    <w:r w:rsidR="007766BB">
      <w:rPr>
        <w:rFonts w:ascii="Arial" w:hAnsi="Arial" w:cs="Arial"/>
      </w:rPr>
      <w:t>.08</w:t>
    </w:r>
    <w:r w:rsidR="00441796">
      <w:rPr>
        <w:rFonts w:ascii="Arial" w:hAnsi="Arial" w:cs="Arial"/>
      </w:rPr>
      <w:t>.</w:t>
    </w:r>
    <w:r w:rsidR="006C03CF">
      <w:rPr>
        <w:rFonts w:ascii="Arial" w:hAnsi="Arial" w:cs="Arial"/>
      </w:rPr>
      <w:t>202</w:t>
    </w:r>
    <w:r w:rsidR="00984DAA">
      <w:rPr>
        <w:rFonts w:ascii="Arial" w:hAnsi="Arial" w:cs="Arial"/>
      </w:rPr>
      <w:t>4</w:t>
    </w:r>
    <w:r w:rsidR="00441796">
      <w:rPr>
        <w:rFonts w:ascii="Arial" w:hAnsi="Arial" w:cs="Arial"/>
      </w:rPr>
      <w:t xml:space="preserve">  Seite </w:t>
    </w:r>
    <w:r w:rsidR="00441796">
      <w:rPr>
        <w:rFonts w:ascii="Arial" w:hAnsi="Arial" w:cs="Arial"/>
      </w:rPr>
      <w:fldChar w:fldCharType="begin"/>
    </w:r>
    <w:r w:rsidR="00441796">
      <w:rPr>
        <w:rFonts w:ascii="Arial" w:hAnsi="Arial" w:cs="Arial"/>
      </w:rPr>
      <w:instrText xml:space="preserve"> PAGE </w:instrText>
    </w:r>
    <w:r w:rsidR="00441796">
      <w:rPr>
        <w:rFonts w:ascii="Arial" w:hAnsi="Arial" w:cs="Arial"/>
      </w:rPr>
      <w:fldChar w:fldCharType="separate"/>
    </w:r>
    <w:r w:rsidR="00580F79">
      <w:rPr>
        <w:rFonts w:ascii="Arial" w:hAnsi="Arial" w:cs="Arial"/>
        <w:noProof/>
      </w:rPr>
      <w:t>1</w:t>
    </w:r>
    <w:r w:rsidR="00441796">
      <w:rPr>
        <w:rFonts w:ascii="Arial" w:hAnsi="Arial" w:cs="Arial"/>
      </w:rPr>
      <w:fldChar w:fldCharType="end"/>
    </w:r>
    <w:r w:rsidR="00441796">
      <w:rPr>
        <w:rFonts w:ascii="Arial" w:hAnsi="Arial" w:cs="Arial"/>
      </w:rPr>
      <w:t xml:space="preserve"> von </w:t>
    </w:r>
    <w:r w:rsidR="00441796">
      <w:rPr>
        <w:rFonts w:ascii="Arial" w:hAnsi="Arial" w:cs="Arial"/>
      </w:rPr>
      <w:fldChar w:fldCharType="begin"/>
    </w:r>
    <w:r w:rsidR="00441796">
      <w:rPr>
        <w:rFonts w:ascii="Arial" w:hAnsi="Arial" w:cs="Arial"/>
      </w:rPr>
      <w:instrText xml:space="preserve"> NUMPAGES </w:instrText>
    </w:r>
    <w:r w:rsidR="00441796">
      <w:rPr>
        <w:rFonts w:ascii="Arial" w:hAnsi="Arial" w:cs="Arial"/>
      </w:rPr>
      <w:fldChar w:fldCharType="separate"/>
    </w:r>
    <w:r w:rsidR="00580F79">
      <w:rPr>
        <w:rFonts w:ascii="Arial" w:hAnsi="Arial" w:cs="Arial"/>
        <w:noProof/>
      </w:rPr>
      <w:t>2</w:t>
    </w:r>
    <w:r w:rsidR="00441796">
      <w:rPr>
        <w:rFonts w:ascii="Arial" w:hAnsi="Arial" w:cs="Arial"/>
      </w:rPr>
      <w:fldChar w:fldCharType="end"/>
    </w:r>
  </w:p>
  <w:p w14:paraId="157AA417" w14:textId="28B6A5C1" w:rsidR="00126EEB" w:rsidRDefault="00126EEB" w:rsidP="00126EEB">
    <w:pPr>
      <w:pStyle w:val="Kopfzeile"/>
      <w:rPr>
        <w:rFonts w:ascii="Arial" w:hAnsi="Arial" w:cs="Arial"/>
      </w:rPr>
    </w:pPr>
    <w:r>
      <w:rPr>
        <w:rFonts w:ascii="Arial" w:hAnsi="Arial" w:cs="Arial"/>
      </w:rPr>
      <w:t xml:space="preserve">Anzahl Zeichen inkl. Leerzeichen: </w:t>
    </w:r>
    <w:r w:rsidR="0074744F">
      <w:rPr>
        <w:rFonts w:ascii="Arial" w:hAnsi="Arial" w:cs="Arial"/>
      </w:rPr>
      <w:t>9.</w:t>
    </w:r>
    <w:r w:rsidR="00104E84">
      <w:rPr>
        <w:rFonts w:ascii="Arial" w:hAnsi="Arial" w:cs="Arial"/>
      </w:rPr>
      <w:t>371</w:t>
    </w:r>
    <w:r>
      <w:rPr>
        <w:rFonts w:ascii="Arial" w:hAnsi="Arial" w:cs="Arial"/>
      </w:rPr>
      <w:t xml:space="preserve"> ohne Boilerplate</w:t>
    </w:r>
  </w:p>
  <w:p w14:paraId="7308361E" w14:textId="77777777" w:rsidR="00291E49" w:rsidRDefault="00291E49">
    <w:pPr>
      <w:pStyle w:val="Kopfzeile"/>
      <w:rPr>
        <w:rFonts w:ascii="Arial" w:hAnsi="Arial" w:cs="Arial"/>
        <w:sz w:val="28"/>
        <w:szCs w:val="28"/>
      </w:rPr>
    </w:pPr>
  </w:p>
  <w:p w14:paraId="1D111CE1" w14:textId="77777777" w:rsidR="00291E49" w:rsidRDefault="00291E49">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6F5382"/>
    <w:multiLevelType w:val="hybridMultilevel"/>
    <w:tmpl w:val="BCE2A82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9120117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E49"/>
    <w:rsid w:val="000338CB"/>
    <w:rsid w:val="000361CD"/>
    <w:rsid w:val="00051896"/>
    <w:rsid w:val="000554CC"/>
    <w:rsid w:val="00057A99"/>
    <w:rsid w:val="00066793"/>
    <w:rsid w:val="00094AFB"/>
    <w:rsid w:val="000B211A"/>
    <w:rsid w:val="000C0A2E"/>
    <w:rsid w:val="000D3DF3"/>
    <w:rsid w:val="000D78E8"/>
    <w:rsid w:val="000E1A5F"/>
    <w:rsid w:val="00104E84"/>
    <w:rsid w:val="00126EEB"/>
    <w:rsid w:val="00130804"/>
    <w:rsid w:val="00132A1E"/>
    <w:rsid w:val="0014682E"/>
    <w:rsid w:val="00153726"/>
    <w:rsid w:val="00162F28"/>
    <w:rsid w:val="0016304F"/>
    <w:rsid w:val="00172133"/>
    <w:rsid w:val="00172AA9"/>
    <w:rsid w:val="0017495A"/>
    <w:rsid w:val="0017499C"/>
    <w:rsid w:val="00184F4E"/>
    <w:rsid w:val="001908D7"/>
    <w:rsid w:val="00193915"/>
    <w:rsid w:val="001B6DDA"/>
    <w:rsid w:val="001C30EE"/>
    <w:rsid w:val="001D128A"/>
    <w:rsid w:val="001D6EA4"/>
    <w:rsid w:val="001D76BA"/>
    <w:rsid w:val="001E3D75"/>
    <w:rsid w:val="00215152"/>
    <w:rsid w:val="00226CB2"/>
    <w:rsid w:val="00227BE0"/>
    <w:rsid w:val="00235560"/>
    <w:rsid w:val="00243DCB"/>
    <w:rsid w:val="0024566B"/>
    <w:rsid w:val="00247808"/>
    <w:rsid w:val="00270C59"/>
    <w:rsid w:val="00287273"/>
    <w:rsid w:val="00290211"/>
    <w:rsid w:val="00291E49"/>
    <w:rsid w:val="002A51F6"/>
    <w:rsid w:val="002A6A4A"/>
    <w:rsid w:val="002D54AB"/>
    <w:rsid w:val="002E7CBD"/>
    <w:rsid w:val="002F7FD9"/>
    <w:rsid w:val="00306F4C"/>
    <w:rsid w:val="00307B60"/>
    <w:rsid w:val="00312420"/>
    <w:rsid w:val="0031286A"/>
    <w:rsid w:val="00323437"/>
    <w:rsid w:val="003539F0"/>
    <w:rsid w:val="00356786"/>
    <w:rsid w:val="0037217E"/>
    <w:rsid w:val="00376720"/>
    <w:rsid w:val="00382F74"/>
    <w:rsid w:val="00383EFE"/>
    <w:rsid w:val="003B6C65"/>
    <w:rsid w:val="003B795B"/>
    <w:rsid w:val="003F0502"/>
    <w:rsid w:val="00414296"/>
    <w:rsid w:val="004307E7"/>
    <w:rsid w:val="00441796"/>
    <w:rsid w:val="00465199"/>
    <w:rsid w:val="0046719F"/>
    <w:rsid w:val="00472B31"/>
    <w:rsid w:val="00477677"/>
    <w:rsid w:val="00486761"/>
    <w:rsid w:val="004A7ACC"/>
    <w:rsid w:val="004E43D0"/>
    <w:rsid w:val="004E64EE"/>
    <w:rsid w:val="0050128B"/>
    <w:rsid w:val="00510F7A"/>
    <w:rsid w:val="005119D6"/>
    <w:rsid w:val="00512E2E"/>
    <w:rsid w:val="0053464B"/>
    <w:rsid w:val="005411A3"/>
    <w:rsid w:val="00544A5E"/>
    <w:rsid w:val="00565713"/>
    <w:rsid w:val="00573E27"/>
    <w:rsid w:val="00574F31"/>
    <w:rsid w:val="00580F79"/>
    <w:rsid w:val="00586B9C"/>
    <w:rsid w:val="00596326"/>
    <w:rsid w:val="00597F8B"/>
    <w:rsid w:val="005A214E"/>
    <w:rsid w:val="005B77D9"/>
    <w:rsid w:val="005C6649"/>
    <w:rsid w:val="005C7994"/>
    <w:rsid w:val="005D30A4"/>
    <w:rsid w:val="005E5683"/>
    <w:rsid w:val="005E6AC6"/>
    <w:rsid w:val="00614641"/>
    <w:rsid w:val="006334A5"/>
    <w:rsid w:val="00634E4E"/>
    <w:rsid w:val="00635785"/>
    <w:rsid w:val="0063792C"/>
    <w:rsid w:val="006413F5"/>
    <w:rsid w:val="00642558"/>
    <w:rsid w:val="006467CB"/>
    <w:rsid w:val="00650679"/>
    <w:rsid w:val="00667945"/>
    <w:rsid w:val="00672902"/>
    <w:rsid w:val="006834FB"/>
    <w:rsid w:val="00685FD5"/>
    <w:rsid w:val="006A3014"/>
    <w:rsid w:val="006B2A6E"/>
    <w:rsid w:val="006B53BD"/>
    <w:rsid w:val="006C03CF"/>
    <w:rsid w:val="006D74C0"/>
    <w:rsid w:val="006E0C2E"/>
    <w:rsid w:val="00702356"/>
    <w:rsid w:val="0070541D"/>
    <w:rsid w:val="007109A0"/>
    <w:rsid w:val="007149BD"/>
    <w:rsid w:val="00724820"/>
    <w:rsid w:val="0072568E"/>
    <w:rsid w:val="0074744F"/>
    <w:rsid w:val="00761638"/>
    <w:rsid w:val="00771713"/>
    <w:rsid w:val="00776572"/>
    <w:rsid w:val="007766BB"/>
    <w:rsid w:val="00776B8D"/>
    <w:rsid w:val="007C4303"/>
    <w:rsid w:val="007D3B05"/>
    <w:rsid w:val="007D6E2D"/>
    <w:rsid w:val="007E28C3"/>
    <w:rsid w:val="0080057A"/>
    <w:rsid w:val="0080337E"/>
    <w:rsid w:val="008034B0"/>
    <w:rsid w:val="00814168"/>
    <w:rsid w:val="00816450"/>
    <w:rsid w:val="00822250"/>
    <w:rsid w:val="008347EE"/>
    <w:rsid w:val="00837D06"/>
    <w:rsid w:val="00854C3D"/>
    <w:rsid w:val="00863341"/>
    <w:rsid w:val="00864486"/>
    <w:rsid w:val="00874C56"/>
    <w:rsid w:val="00882F16"/>
    <w:rsid w:val="00883C71"/>
    <w:rsid w:val="008B67C2"/>
    <w:rsid w:val="008C0EF5"/>
    <w:rsid w:val="008C2601"/>
    <w:rsid w:val="008D5693"/>
    <w:rsid w:val="008E6A20"/>
    <w:rsid w:val="008F0FD6"/>
    <w:rsid w:val="008F7E1C"/>
    <w:rsid w:val="0090034B"/>
    <w:rsid w:val="0093634D"/>
    <w:rsid w:val="00945D42"/>
    <w:rsid w:val="00950CA4"/>
    <w:rsid w:val="00953541"/>
    <w:rsid w:val="00971F56"/>
    <w:rsid w:val="00973FB3"/>
    <w:rsid w:val="00976193"/>
    <w:rsid w:val="00982583"/>
    <w:rsid w:val="009847A4"/>
    <w:rsid w:val="00984DAA"/>
    <w:rsid w:val="009A1FA6"/>
    <w:rsid w:val="009B76D0"/>
    <w:rsid w:val="009C4513"/>
    <w:rsid w:val="009E3B58"/>
    <w:rsid w:val="009F5A95"/>
    <w:rsid w:val="009F66AD"/>
    <w:rsid w:val="00A01EFE"/>
    <w:rsid w:val="00A23DD2"/>
    <w:rsid w:val="00A25553"/>
    <w:rsid w:val="00A3513D"/>
    <w:rsid w:val="00A42574"/>
    <w:rsid w:val="00A51646"/>
    <w:rsid w:val="00A66E44"/>
    <w:rsid w:val="00A67D30"/>
    <w:rsid w:val="00A766BF"/>
    <w:rsid w:val="00AA1616"/>
    <w:rsid w:val="00AA2677"/>
    <w:rsid w:val="00AA36ED"/>
    <w:rsid w:val="00AB3289"/>
    <w:rsid w:val="00AB5E06"/>
    <w:rsid w:val="00AC1E18"/>
    <w:rsid w:val="00AC415C"/>
    <w:rsid w:val="00AC5AE8"/>
    <w:rsid w:val="00AC7B87"/>
    <w:rsid w:val="00AD3E47"/>
    <w:rsid w:val="00AD7E4D"/>
    <w:rsid w:val="00AE44B7"/>
    <w:rsid w:val="00AF2185"/>
    <w:rsid w:val="00B02F4E"/>
    <w:rsid w:val="00B03E1D"/>
    <w:rsid w:val="00B10C76"/>
    <w:rsid w:val="00B1371C"/>
    <w:rsid w:val="00B172A1"/>
    <w:rsid w:val="00B20AA4"/>
    <w:rsid w:val="00B21CE1"/>
    <w:rsid w:val="00B323C5"/>
    <w:rsid w:val="00B35698"/>
    <w:rsid w:val="00B62E4C"/>
    <w:rsid w:val="00B85B42"/>
    <w:rsid w:val="00B90E74"/>
    <w:rsid w:val="00B926C6"/>
    <w:rsid w:val="00BA058F"/>
    <w:rsid w:val="00BB1BDF"/>
    <w:rsid w:val="00BC5326"/>
    <w:rsid w:val="00BC566A"/>
    <w:rsid w:val="00BC67B8"/>
    <w:rsid w:val="00BC7857"/>
    <w:rsid w:val="00BD5DE1"/>
    <w:rsid w:val="00BE0AFC"/>
    <w:rsid w:val="00C039F1"/>
    <w:rsid w:val="00C04E3D"/>
    <w:rsid w:val="00C13851"/>
    <w:rsid w:val="00C14338"/>
    <w:rsid w:val="00C14447"/>
    <w:rsid w:val="00C16CC9"/>
    <w:rsid w:val="00C227B9"/>
    <w:rsid w:val="00C27E8A"/>
    <w:rsid w:val="00C56E5C"/>
    <w:rsid w:val="00C84D65"/>
    <w:rsid w:val="00C91C1F"/>
    <w:rsid w:val="00C93A04"/>
    <w:rsid w:val="00CA77B0"/>
    <w:rsid w:val="00CC196E"/>
    <w:rsid w:val="00CC24E9"/>
    <w:rsid w:val="00CC478B"/>
    <w:rsid w:val="00CF1FB5"/>
    <w:rsid w:val="00D127B8"/>
    <w:rsid w:val="00D23184"/>
    <w:rsid w:val="00D24D4A"/>
    <w:rsid w:val="00D2636C"/>
    <w:rsid w:val="00D325D5"/>
    <w:rsid w:val="00D37BD1"/>
    <w:rsid w:val="00D42AA1"/>
    <w:rsid w:val="00D42D0E"/>
    <w:rsid w:val="00D430ED"/>
    <w:rsid w:val="00D44EEB"/>
    <w:rsid w:val="00D5351A"/>
    <w:rsid w:val="00D67EBB"/>
    <w:rsid w:val="00D76224"/>
    <w:rsid w:val="00D771EA"/>
    <w:rsid w:val="00D82E85"/>
    <w:rsid w:val="00D832FF"/>
    <w:rsid w:val="00D94146"/>
    <w:rsid w:val="00DA7AF7"/>
    <w:rsid w:val="00DD28C8"/>
    <w:rsid w:val="00DE2151"/>
    <w:rsid w:val="00DE528E"/>
    <w:rsid w:val="00E223BC"/>
    <w:rsid w:val="00E34B35"/>
    <w:rsid w:val="00E5664C"/>
    <w:rsid w:val="00E64BF9"/>
    <w:rsid w:val="00E66125"/>
    <w:rsid w:val="00E66396"/>
    <w:rsid w:val="00E708C4"/>
    <w:rsid w:val="00E779B3"/>
    <w:rsid w:val="00E87628"/>
    <w:rsid w:val="00E91455"/>
    <w:rsid w:val="00E94BC3"/>
    <w:rsid w:val="00EA62F4"/>
    <w:rsid w:val="00EB1C2B"/>
    <w:rsid w:val="00EB48C3"/>
    <w:rsid w:val="00EB550F"/>
    <w:rsid w:val="00EC22A1"/>
    <w:rsid w:val="00ED42E6"/>
    <w:rsid w:val="00EE0ABD"/>
    <w:rsid w:val="00EE457F"/>
    <w:rsid w:val="00EF54F2"/>
    <w:rsid w:val="00F16B2D"/>
    <w:rsid w:val="00F16CAF"/>
    <w:rsid w:val="00F41B50"/>
    <w:rsid w:val="00F61B48"/>
    <w:rsid w:val="00F75407"/>
    <w:rsid w:val="00F90D2A"/>
    <w:rsid w:val="00F9451A"/>
    <w:rsid w:val="00FA4963"/>
    <w:rsid w:val="00FB75A0"/>
    <w:rsid w:val="00FC4AAF"/>
    <w:rsid w:val="00FD1194"/>
    <w:rsid w:val="00FD47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A083D7"/>
  <w15:chartTrackingRefBased/>
  <w15:docId w15:val="{E8230312-D491-4710-AC95-A9FCB7E3E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link w:val="KopfzeileZchn"/>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link w:val="FuzeileZchn"/>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rPr>
      <w:rFonts w:ascii="Calibri" w:eastAsiaTheme="minorHAnsi" w:hAnsi="Calibri" w:cs="Arial"/>
      <w:b/>
      <w:bCs/>
      <w:lang w:eastAsia="en-US"/>
    </w:rPr>
  </w:style>
  <w:style w:type="character" w:customStyle="1" w:styleId="KopfzeileZchn">
    <w:name w:val="Kopfzeile Zchn"/>
    <w:basedOn w:val="Absatz-Standardschriftart"/>
    <w:link w:val="Kopfzeile"/>
    <w:rsid w:val="00126EEB"/>
  </w:style>
  <w:style w:type="paragraph" w:styleId="berarbeitung">
    <w:name w:val="Revision"/>
    <w:hidden/>
    <w:uiPriority w:val="99"/>
    <w:semiHidden/>
    <w:rsid w:val="00D771EA"/>
    <w:rPr>
      <w:rFonts w:ascii="Calibri" w:eastAsiaTheme="minorHAnsi" w:hAnsi="Calibri"/>
      <w:sz w:val="22"/>
      <w:szCs w:val="22"/>
      <w:lang w:eastAsia="en-US"/>
    </w:rPr>
  </w:style>
  <w:style w:type="paragraph" w:customStyle="1" w:styleId="p2">
    <w:name w:val="p2"/>
    <w:basedOn w:val="Standard"/>
    <w:rsid w:val="00984DAA"/>
    <w:pPr>
      <w:spacing w:before="100" w:beforeAutospacing="1" w:after="100" w:afterAutospacing="1"/>
    </w:pPr>
    <w:rPr>
      <w:rFonts w:cs="Calibri"/>
      <w:lang w:eastAsia="de-DE"/>
    </w:rPr>
  </w:style>
  <w:style w:type="paragraph" w:customStyle="1" w:styleId="p3">
    <w:name w:val="p3"/>
    <w:basedOn w:val="Standard"/>
    <w:rsid w:val="00984DAA"/>
    <w:pPr>
      <w:spacing w:before="100" w:beforeAutospacing="1" w:after="100" w:afterAutospacing="1"/>
    </w:pPr>
    <w:rPr>
      <w:rFonts w:cs="Calibri"/>
      <w:lang w:eastAsia="de-DE"/>
    </w:rPr>
  </w:style>
  <w:style w:type="character" w:customStyle="1" w:styleId="s2">
    <w:name w:val="s2"/>
    <w:basedOn w:val="Absatz-Standardschriftart"/>
    <w:rsid w:val="00984DAA"/>
  </w:style>
  <w:style w:type="character" w:customStyle="1" w:styleId="apple-converted-space">
    <w:name w:val="apple-converted-space"/>
    <w:basedOn w:val="Absatz-Standardschriftart"/>
    <w:rsid w:val="00984DAA"/>
  </w:style>
  <w:style w:type="character" w:customStyle="1" w:styleId="FuzeileZchn">
    <w:name w:val="Fußzeile Zchn"/>
    <w:basedOn w:val="Absatz-Standardschriftart"/>
    <w:link w:val="Fuzeile"/>
    <w:rsid w:val="00685FD5"/>
  </w:style>
  <w:style w:type="paragraph" w:styleId="StandardWeb">
    <w:name w:val="Normal (Web)"/>
    <w:basedOn w:val="Standard"/>
    <w:rsid w:val="006B53BD"/>
    <w:rPr>
      <w:rFonts w:ascii="Times New Roman" w:hAnsi="Times New Roman"/>
      <w:sz w:val="24"/>
      <w:szCs w:val="24"/>
    </w:rPr>
  </w:style>
  <w:style w:type="character" w:styleId="Erwhnung">
    <w:name w:val="Mention"/>
    <w:basedOn w:val="Absatz-Standardschriftart"/>
    <w:uiPriority w:val="99"/>
    <w:unhideWhenUsed/>
    <w:rsid w:val="008C2601"/>
    <w:rPr>
      <w:color w:val="2B579A"/>
      <w:shd w:val="clear" w:color="auto" w:fill="E1DFDD"/>
    </w:rPr>
  </w:style>
  <w:style w:type="character" w:styleId="NichtaufgelsteErwhnung">
    <w:name w:val="Unresolved Mention"/>
    <w:basedOn w:val="Absatz-Standardschriftart"/>
    <w:uiPriority w:val="99"/>
    <w:semiHidden/>
    <w:unhideWhenUsed/>
    <w:rsid w:val="00A66E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64765253">
      <w:bodyDiv w:val="1"/>
      <w:marLeft w:val="0"/>
      <w:marRight w:val="0"/>
      <w:marTop w:val="0"/>
      <w:marBottom w:val="0"/>
      <w:divBdr>
        <w:top w:val="none" w:sz="0" w:space="0" w:color="auto"/>
        <w:left w:val="none" w:sz="0" w:space="0" w:color="auto"/>
        <w:bottom w:val="none" w:sz="0" w:space="0" w:color="auto"/>
        <w:right w:val="none" w:sz="0" w:space="0" w:color="auto"/>
      </w:divBdr>
    </w:div>
    <w:div w:id="307517974">
      <w:bodyDiv w:val="1"/>
      <w:marLeft w:val="0"/>
      <w:marRight w:val="0"/>
      <w:marTop w:val="0"/>
      <w:marBottom w:val="0"/>
      <w:divBdr>
        <w:top w:val="none" w:sz="0" w:space="0" w:color="auto"/>
        <w:left w:val="none" w:sz="0" w:space="0" w:color="auto"/>
        <w:bottom w:val="none" w:sz="0" w:space="0" w:color="auto"/>
        <w:right w:val="none" w:sz="0" w:space="0" w:color="auto"/>
      </w:divBdr>
    </w:div>
    <w:div w:id="329872810">
      <w:bodyDiv w:val="1"/>
      <w:marLeft w:val="0"/>
      <w:marRight w:val="0"/>
      <w:marTop w:val="0"/>
      <w:marBottom w:val="0"/>
      <w:divBdr>
        <w:top w:val="none" w:sz="0" w:space="0" w:color="auto"/>
        <w:left w:val="none" w:sz="0" w:space="0" w:color="auto"/>
        <w:bottom w:val="none" w:sz="0" w:space="0" w:color="auto"/>
        <w:right w:val="none" w:sz="0" w:space="0" w:color="auto"/>
      </w:divBdr>
    </w:div>
    <w:div w:id="365523605">
      <w:bodyDiv w:val="1"/>
      <w:marLeft w:val="0"/>
      <w:marRight w:val="0"/>
      <w:marTop w:val="0"/>
      <w:marBottom w:val="0"/>
      <w:divBdr>
        <w:top w:val="none" w:sz="0" w:space="0" w:color="auto"/>
        <w:left w:val="none" w:sz="0" w:space="0" w:color="auto"/>
        <w:bottom w:val="none" w:sz="0" w:space="0" w:color="auto"/>
        <w:right w:val="none" w:sz="0" w:space="0" w:color="auto"/>
      </w:divBdr>
    </w:div>
    <w:div w:id="499396736">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979383901">
      <w:bodyDiv w:val="1"/>
      <w:marLeft w:val="0"/>
      <w:marRight w:val="0"/>
      <w:marTop w:val="0"/>
      <w:marBottom w:val="0"/>
      <w:divBdr>
        <w:top w:val="none" w:sz="0" w:space="0" w:color="auto"/>
        <w:left w:val="none" w:sz="0" w:space="0" w:color="auto"/>
        <w:bottom w:val="none" w:sz="0" w:space="0" w:color="auto"/>
        <w:right w:val="none" w:sz="0" w:space="0" w:color="auto"/>
      </w:divBdr>
    </w:div>
    <w:div w:id="1051995823">
      <w:bodyDiv w:val="1"/>
      <w:marLeft w:val="0"/>
      <w:marRight w:val="0"/>
      <w:marTop w:val="0"/>
      <w:marBottom w:val="0"/>
      <w:divBdr>
        <w:top w:val="none" w:sz="0" w:space="0" w:color="auto"/>
        <w:left w:val="none" w:sz="0" w:space="0" w:color="auto"/>
        <w:bottom w:val="none" w:sz="0" w:space="0" w:color="auto"/>
        <w:right w:val="none" w:sz="0" w:space="0" w:color="auto"/>
      </w:divBdr>
    </w:div>
    <w:div w:id="1300769956">
      <w:bodyDiv w:val="1"/>
      <w:marLeft w:val="0"/>
      <w:marRight w:val="0"/>
      <w:marTop w:val="0"/>
      <w:marBottom w:val="0"/>
      <w:divBdr>
        <w:top w:val="none" w:sz="0" w:space="0" w:color="auto"/>
        <w:left w:val="none" w:sz="0" w:space="0" w:color="auto"/>
        <w:bottom w:val="none" w:sz="0" w:space="0" w:color="auto"/>
        <w:right w:val="none" w:sz="0" w:space="0" w:color="auto"/>
      </w:divBdr>
    </w:div>
    <w:div w:id="1540124484">
      <w:bodyDiv w:val="1"/>
      <w:marLeft w:val="0"/>
      <w:marRight w:val="0"/>
      <w:marTop w:val="0"/>
      <w:marBottom w:val="0"/>
      <w:divBdr>
        <w:top w:val="none" w:sz="0" w:space="0" w:color="auto"/>
        <w:left w:val="none" w:sz="0" w:space="0" w:color="auto"/>
        <w:bottom w:val="none" w:sz="0" w:space="0" w:color="auto"/>
        <w:right w:val="none" w:sz="0" w:space="0" w:color="auto"/>
      </w:divBdr>
    </w:div>
    <w:div w:id="1901670040">
      <w:bodyDiv w:val="1"/>
      <w:marLeft w:val="0"/>
      <w:marRight w:val="0"/>
      <w:marTop w:val="0"/>
      <w:marBottom w:val="0"/>
      <w:divBdr>
        <w:top w:val="none" w:sz="0" w:space="0" w:color="auto"/>
        <w:left w:val="none" w:sz="0" w:space="0" w:color="auto"/>
        <w:bottom w:val="none" w:sz="0" w:space="0" w:color="auto"/>
        <w:right w:val="none" w:sz="0" w:space="0" w:color="auto"/>
      </w:divBdr>
    </w:div>
    <w:div w:id="190325172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1922173730">
      <w:bodyDiv w:val="1"/>
      <w:marLeft w:val="0"/>
      <w:marRight w:val="0"/>
      <w:marTop w:val="0"/>
      <w:marBottom w:val="0"/>
      <w:divBdr>
        <w:top w:val="none" w:sz="0" w:space="0" w:color="auto"/>
        <w:left w:val="none" w:sz="0" w:space="0" w:color="auto"/>
        <w:bottom w:val="none" w:sz="0" w:space="0" w:color="auto"/>
        <w:right w:val="none" w:sz="0" w:space="0" w:color="auto"/>
      </w:divBdr>
    </w:div>
    <w:div w:id="193416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hw.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ergie-experten.org/bauen-und-sanieren/daemmung/wdv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ie-experten.org/bauen-und-sanieren/fenster/fensterglas/3-fach-verglasun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hw.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8612ac9-7a14-445a-bf54-b1ccbbd5c3e4" xsi:nil="true"/>
    <lcf76f155ced4ddcb4097134ff3c332f xmlns="e1e243eb-b7b7-4b8b-a90b-c4d5a6f4f19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6151BFD9293EA4A85076A606146C1D8" ma:contentTypeVersion="13" ma:contentTypeDescription="Ein neues Dokument erstellen." ma:contentTypeScope="" ma:versionID="f53dcaf3ce2e36883e6a5665c5010fe6">
  <xsd:schema xmlns:xsd="http://www.w3.org/2001/XMLSchema" xmlns:xs="http://www.w3.org/2001/XMLSchema" xmlns:p="http://schemas.microsoft.com/office/2006/metadata/properties" xmlns:ns2="e1e243eb-b7b7-4b8b-a90b-c4d5a6f4f19b" xmlns:ns3="b8612ac9-7a14-445a-bf54-b1ccbbd5c3e4" targetNamespace="http://schemas.microsoft.com/office/2006/metadata/properties" ma:root="true" ma:fieldsID="89a95dd32cbdbe3c4e5e2dbe7cbb6d74" ns2:_="" ns3:_="">
    <xsd:import namespace="e1e243eb-b7b7-4b8b-a90b-c4d5a6f4f19b"/>
    <xsd:import namespace="b8612ac9-7a14-445a-bf54-b1ccbbd5c3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243eb-b7b7-4b8b-a90b-c4d5a6f4f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a502f4a9-b006-436c-a712-489fdc0e67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612ac9-7a14-445a-bf54-b1ccbbd5c3e4"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dc939f6e-f30b-403c-81b4-3b49cf68fda4}" ma:internalName="TaxCatchAll" ma:showField="CatchAllData" ma:web="b8612ac9-7a14-445a-bf54-b1ccbbd5c3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10373B-BAC3-4752-960E-96354A3CC100}">
  <ds:schemaRefs>
    <ds:schemaRef ds:uri="http://schemas.openxmlformats.org/officeDocument/2006/bibliography"/>
  </ds:schemaRefs>
</ds:datastoreItem>
</file>

<file path=customXml/itemProps2.xml><?xml version="1.0" encoding="utf-8"?>
<ds:datastoreItem xmlns:ds="http://schemas.openxmlformats.org/officeDocument/2006/customXml" ds:itemID="{3A492822-3AFD-4BDC-A53F-CBE4030C7B12}">
  <ds:schemaRefs>
    <ds:schemaRef ds:uri="http://schemas.microsoft.com/office/2006/metadata/properties"/>
    <ds:schemaRef ds:uri="http://schemas.microsoft.com/office/infopath/2007/PartnerControls"/>
    <ds:schemaRef ds:uri="b8612ac9-7a14-445a-bf54-b1ccbbd5c3e4"/>
    <ds:schemaRef ds:uri="e1e243eb-b7b7-4b8b-a90b-c4d5a6f4f19b"/>
  </ds:schemaRefs>
</ds:datastoreItem>
</file>

<file path=customXml/itemProps3.xml><?xml version="1.0" encoding="utf-8"?>
<ds:datastoreItem xmlns:ds="http://schemas.openxmlformats.org/officeDocument/2006/customXml" ds:itemID="{A0771336-F8EE-4855-A5C7-2D3373B4DD0E}">
  <ds:schemaRefs>
    <ds:schemaRef ds:uri="http://schemas.microsoft.com/sharepoint/v3/contenttype/forms"/>
  </ds:schemaRefs>
</ds:datastoreItem>
</file>

<file path=customXml/itemProps4.xml><?xml version="1.0" encoding="utf-8"?>
<ds:datastoreItem xmlns:ds="http://schemas.openxmlformats.org/officeDocument/2006/customXml" ds:itemID="{3CEE73E4-F387-42E7-89A7-A1C565BDB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243eb-b7b7-4b8b-a90b-c4d5a6f4f19b"/>
    <ds:schemaRef ds:uri="b8612ac9-7a14-445a-bf54-b1ccbbd5c3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1286</Words>
  <Characters>9195</Characters>
  <Application>Microsoft Office Word</Application>
  <DocSecurity>0</DocSecurity>
  <Lines>76</Lines>
  <Paragraphs>20</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10461</CharactersWithSpaces>
  <SharedDoc>false</SharedDoc>
  <HLinks>
    <vt:vector size="42" baseType="variant">
      <vt:variant>
        <vt:i4>7929971</vt:i4>
      </vt:variant>
      <vt:variant>
        <vt:i4>6</vt:i4>
      </vt:variant>
      <vt:variant>
        <vt:i4>0</vt:i4>
      </vt:variant>
      <vt:variant>
        <vt:i4>5</vt:i4>
      </vt:variant>
      <vt:variant>
        <vt:lpwstr>http://www.nhw.de/</vt:lpwstr>
      </vt:variant>
      <vt:variant>
        <vt:lpwstr/>
      </vt:variant>
      <vt:variant>
        <vt:i4>5898244</vt:i4>
      </vt:variant>
      <vt:variant>
        <vt:i4>3</vt:i4>
      </vt:variant>
      <vt:variant>
        <vt:i4>0</vt:i4>
      </vt:variant>
      <vt:variant>
        <vt:i4>5</vt:i4>
      </vt:variant>
      <vt:variant>
        <vt:lpwstr>https://www.energie-experten.org/bauen-und-sanieren/daemmung/wdvs</vt:lpwstr>
      </vt:variant>
      <vt:variant>
        <vt:lpwstr/>
      </vt:variant>
      <vt:variant>
        <vt:i4>1179743</vt:i4>
      </vt:variant>
      <vt:variant>
        <vt:i4>0</vt:i4>
      </vt:variant>
      <vt:variant>
        <vt:i4>0</vt:i4>
      </vt:variant>
      <vt:variant>
        <vt:i4>5</vt:i4>
      </vt:variant>
      <vt:variant>
        <vt:lpwstr>https://www.energie-experten.org/bauen-und-sanieren/fenster/fensterglas/3-fach-verglasung</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7929971</vt:i4>
      </vt:variant>
      <vt:variant>
        <vt:i4>6</vt:i4>
      </vt:variant>
      <vt:variant>
        <vt:i4>0</vt:i4>
      </vt:variant>
      <vt:variant>
        <vt:i4>5</vt:i4>
      </vt:variant>
      <vt:variant>
        <vt:lpwstr>http://www.nhw.de/</vt:lpwstr>
      </vt:variant>
      <vt:variant>
        <vt:lpwstr/>
      </vt:variant>
      <vt:variant>
        <vt:i4>5963865</vt:i4>
      </vt:variant>
      <vt:variant>
        <vt:i4>3</vt:i4>
      </vt:variant>
      <vt:variant>
        <vt:i4>0</vt:i4>
      </vt:variant>
      <vt:variant>
        <vt:i4>5</vt:i4>
      </vt:variant>
      <vt:variant>
        <vt:lpwstr>https://www.nhw.de/kompetenzen/wohnraum-modernisieren</vt:lpwstr>
      </vt:variant>
      <vt:variant>
        <vt:lpwstr/>
      </vt:variant>
      <vt:variant>
        <vt:i4>458864</vt:i4>
      </vt:variant>
      <vt:variant>
        <vt:i4>0</vt:i4>
      </vt:variant>
      <vt:variant>
        <vt:i4>0</vt:i4>
      </vt:variant>
      <vt:variant>
        <vt:i4>5</vt:i4>
      </vt:variant>
      <vt:variant>
        <vt:lpwstr>mailto:Jens.Duffner@naheimst.de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Duffner, Jens</cp:lastModifiedBy>
  <cp:revision>2</cp:revision>
  <cp:lastPrinted>2023-03-23T06:30:00Z</cp:lastPrinted>
  <dcterms:created xsi:type="dcterms:W3CDTF">2024-08-23T12:57:00Z</dcterms:created>
  <dcterms:modified xsi:type="dcterms:W3CDTF">2024-08-23T12:57:00Z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0x010100D6151BFD9293EA4A85076A606146C1D8</vt:lpwstr>
  </property>
</Properties>
</file>