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8B55" w14:textId="77777777" w:rsidR="00FA353C" w:rsidRDefault="00FA353C">
      <w:pPr>
        <w:jc w:val="right"/>
      </w:pPr>
    </w:p>
    <w:p w14:paraId="0DA504A3" w14:textId="77777777" w:rsidR="00754CAE" w:rsidRPr="00754CAE" w:rsidRDefault="00754CAE" w:rsidP="00754CAE"/>
    <w:p w14:paraId="7ED17406" w14:textId="77777777" w:rsidR="00754CAE" w:rsidRPr="00754CAE" w:rsidRDefault="00754CAE" w:rsidP="00754CAE"/>
    <w:p w14:paraId="6EB61673" w14:textId="76125336" w:rsidR="00754CAE" w:rsidRDefault="00754CAE" w:rsidP="00754CAE">
      <w:pPr>
        <w:spacing w:line="360" w:lineRule="auto"/>
        <w:ind w:right="1559"/>
        <w:jc w:val="both"/>
        <w:rPr>
          <w:rFonts w:ascii="Arial" w:hAnsi="Arial" w:cs="Arial"/>
          <w:b/>
          <w:bCs/>
          <w:sz w:val="36"/>
          <w:szCs w:val="36"/>
        </w:rPr>
      </w:pPr>
      <w:r w:rsidRPr="00397F6E">
        <w:rPr>
          <w:rFonts w:ascii="Arial" w:hAnsi="Arial" w:cs="Arial"/>
          <w:b/>
          <w:bCs/>
          <w:sz w:val="36"/>
          <w:szCs w:val="36"/>
        </w:rPr>
        <w:t>Premiere</w:t>
      </w:r>
      <w:r>
        <w:rPr>
          <w:rFonts w:ascii="Arial" w:hAnsi="Arial" w:cs="Arial"/>
          <w:b/>
          <w:bCs/>
          <w:sz w:val="36"/>
          <w:szCs w:val="36"/>
        </w:rPr>
        <w:t xml:space="preserve">: </w:t>
      </w:r>
      <w:r w:rsidRPr="00397F6E">
        <w:rPr>
          <w:rFonts w:ascii="Arial" w:hAnsi="Arial" w:cs="Arial"/>
          <w:b/>
          <w:bCs/>
          <w:sz w:val="36"/>
          <w:szCs w:val="36"/>
        </w:rPr>
        <w:t xml:space="preserve">Erste </w:t>
      </w:r>
      <w:r w:rsidR="00FD2A1C">
        <w:rPr>
          <w:rFonts w:ascii="Arial" w:hAnsi="Arial" w:cs="Arial"/>
          <w:b/>
          <w:bCs/>
          <w:sz w:val="36"/>
          <w:szCs w:val="36"/>
        </w:rPr>
        <w:t>S</w:t>
      </w:r>
      <w:r w:rsidR="00FD2A1C" w:rsidRPr="00397F6E">
        <w:rPr>
          <w:rFonts w:ascii="Arial" w:hAnsi="Arial" w:cs="Arial"/>
          <w:b/>
          <w:bCs/>
          <w:sz w:val="36"/>
          <w:szCs w:val="36"/>
        </w:rPr>
        <w:t xml:space="preserve">erielle </w:t>
      </w:r>
      <w:r w:rsidRPr="00397F6E">
        <w:rPr>
          <w:rFonts w:ascii="Arial" w:hAnsi="Arial" w:cs="Arial"/>
          <w:b/>
          <w:bCs/>
          <w:sz w:val="36"/>
          <w:szCs w:val="36"/>
        </w:rPr>
        <w:t xml:space="preserve">Sanierung für </w:t>
      </w:r>
      <w:r>
        <w:rPr>
          <w:rFonts w:ascii="Arial" w:hAnsi="Arial" w:cs="Arial"/>
          <w:b/>
          <w:bCs/>
          <w:sz w:val="36"/>
          <w:szCs w:val="36"/>
        </w:rPr>
        <w:t>NHW</w:t>
      </w:r>
      <w:r w:rsidRPr="00397F6E">
        <w:rPr>
          <w:rFonts w:ascii="Arial" w:hAnsi="Arial" w:cs="Arial"/>
          <w:b/>
          <w:bCs/>
          <w:sz w:val="36"/>
          <w:szCs w:val="36"/>
        </w:rPr>
        <w:t xml:space="preserve"> </w:t>
      </w:r>
    </w:p>
    <w:p w14:paraId="33480388" w14:textId="6817A8DD" w:rsidR="00754CAE" w:rsidRPr="002B1A5F" w:rsidRDefault="00754CAE" w:rsidP="00754CAE">
      <w:pPr>
        <w:spacing w:line="360" w:lineRule="auto"/>
        <w:ind w:right="1559"/>
        <w:jc w:val="both"/>
        <w:rPr>
          <w:rFonts w:ascii="Arial" w:hAnsi="Arial" w:cs="Arial"/>
        </w:rPr>
      </w:pPr>
      <w:r w:rsidRPr="00397F6E">
        <w:rPr>
          <w:rFonts w:ascii="Arial" w:hAnsi="Arial" w:cs="Arial"/>
          <w:b/>
          <w:bCs/>
          <w:sz w:val="36"/>
          <w:szCs w:val="36"/>
        </w:rPr>
        <w:t xml:space="preserve">in Maintal-Bischofsheim </w:t>
      </w:r>
    </w:p>
    <w:p w14:paraId="6CBC4162" w14:textId="77777777" w:rsidR="00754CAE" w:rsidRDefault="00754CAE" w:rsidP="00754CAE">
      <w:pPr>
        <w:rPr>
          <w:sz w:val="24"/>
          <w:szCs w:val="24"/>
        </w:rPr>
      </w:pPr>
    </w:p>
    <w:p w14:paraId="0D2549A9" w14:textId="77777777" w:rsidR="00754CAE" w:rsidRPr="007C3433" w:rsidRDefault="00754CAE" w:rsidP="00754CAE">
      <w:pPr>
        <w:rPr>
          <w:sz w:val="24"/>
          <w:szCs w:val="24"/>
        </w:rPr>
      </w:pPr>
    </w:p>
    <w:p w14:paraId="6A879203" w14:textId="77777777" w:rsidR="00754CAE" w:rsidRDefault="00754CAE" w:rsidP="00754CAE">
      <w:pPr>
        <w:spacing w:line="360" w:lineRule="auto"/>
        <w:jc w:val="both"/>
        <w:rPr>
          <w:rFonts w:ascii="Arial" w:hAnsi="Arial" w:cs="Arial"/>
          <w:b/>
          <w:bCs/>
        </w:rPr>
      </w:pPr>
      <w:r w:rsidRPr="002B1A5F">
        <w:rPr>
          <w:rFonts w:ascii="Arial" w:hAnsi="Arial" w:cs="Arial"/>
          <w:b/>
          <w:bCs/>
        </w:rPr>
        <w:t>Insgesamt 96 Wohnungen der Unternehmensgruppe Nassauische</w:t>
      </w:r>
    </w:p>
    <w:p w14:paraId="6DF97114" w14:textId="77777777" w:rsidR="00754CAE" w:rsidRDefault="00754CAE" w:rsidP="00754CAE">
      <w:pPr>
        <w:spacing w:line="360" w:lineRule="auto"/>
        <w:jc w:val="both"/>
        <w:rPr>
          <w:rFonts w:ascii="Arial" w:hAnsi="Arial" w:cs="Arial"/>
          <w:b/>
          <w:bCs/>
        </w:rPr>
      </w:pPr>
      <w:r w:rsidRPr="002B1A5F">
        <w:rPr>
          <w:rFonts w:ascii="Arial" w:hAnsi="Arial" w:cs="Arial"/>
          <w:b/>
          <w:bCs/>
        </w:rPr>
        <w:t xml:space="preserve">Heimstätte | Wohnstadt werden in Maintal-Bischofsheim in den </w:t>
      </w:r>
    </w:p>
    <w:p w14:paraId="1573ED00" w14:textId="77777777" w:rsidR="00754CAE" w:rsidRDefault="00754CAE" w:rsidP="00754CAE">
      <w:pPr>
        <w:spacing w:line="360" w:lineRule="auto"/>
        <w:jc w:val="both"/>
        <w:rPr>
          <w:rFonts w:ascii="Arial" w:hAnsi="Arial" w:cs="Arial"/>
          <w:b/>
          <w:bCs/>
        </w:rPr>
      </w:pPr>
      <w:r w:rsidRPr="002B1A5F">
        <w:rPr>
          <w:rFonts w:ascii="Arial" w:hAnsi="Arial" w:cs="Arial"/>
          <w:b/>
          <w:bCs/>
        </w:rPr>
        <w:t xml:space="preserve">kommenden Wochen und Monaten seriell saniert. Das Projekt wurde </w:t>
      </w:r>
    </w:p>
    <w:p w14:paraId="1B57DFA9" w14:textId="77777777" w:rsidR="00754CAE" w:rsidRDefault="00754CAE" w:rsidP="00754CAE">
      <w:pPr>
        <w:spacing w:line="360" w:lineRule="auto"/>
        <w:jc w:val="both"/>
        <w:rPr>
          <w:rFonts w:ascii="Arial" w:hAnsi="Arial" w:cs="Arial"/>
          <w:b/>
          <w:bCs/>
        </w:rPr>
      </w:pPr>
      <w:r w:rsidRPr="002B1A5F">
        <w:rPr>
          <w:rFonts w:ascii="Arial" w:hAnsi="Arial" w:cs="Arial"/>
          <w:b/>
          <w:bCs/>
        </w:rPr>
        <w:t xml:space="preserve">heute durch die NHW-Geschäftsführer Monika Fontaine-Kretschmer </w:t>
      </w:r>
    </w:p>
    <w:p w14:paraId="152C14E3" w14:textId="77777777" w:rsidR="00754CAE" w:rsidRDefault="00754CAE" w:rsidP="00754CAE">
      <w:pPr>
        <w:spacing w:line="360" w:lineRule="auto"/>
        <w:jc w:val="both"/>
        <w:rPr>
          <w:rFonts w:ascii="Arial" w:hAnsi="Arial" w:cs="Arial"/>
          <w:b/>
          <w:bCs/>
        </w:rPr>
      </w:pPr>
      <w:r w:rsidRPr="002B1A5F">
        <w:rPr>
          <w:rFonts w:ascii="Arial" w:hAnsi="Arial" w:cs="Arial"/>
          <w:b/>
          <w:bCs/>
        </w:rPr>
        <w:t xml:space="preserve">und Dr. Constantin Westphal, sowie Andreas Miltz und Johannes </w:t>
      </w:r>
    </w:p>
    <w:p w14:paraId="572A0EAC" w14:textId="380F2532" w:rsidR="00754CAE" w:rsidRDefault="00754CAE" w:rsidP="00754CAE">
      <w:pPr>
        <w:spacing w:line="360" w:lineRule="auto"/>
        <w:jc w:val="both"/>
        <w:rPr>
          <w:rFonts w:ascii="Arial" w:hAnsi="Arial" w:cs="Arial"/>
          <w:b/>
          <w:bCs/>
        </w:rPr>
      </w:pPr>
      <w:r w:rsidRPr="002B1A5F">
        <w:rPr>
          <w:rFonts w:ascii="Arial" w:hAnsi="Arial" w:cs="Arial"/>
          <w:b/>
          <w:bCs/>
        </w:rPr>
        <w:t xml:space="preserve">Brunn, Geschäftsführer von RENOWATE, bei </w:t>
      </w:r>
      <w:r w:rsidR="0087186B" w:rsidRPr="002B1A5F">
        <w:rPr>
          <w:rFonts w:ascii="Arial" w:hAnsi="Arial" w:cs="Arial"/>
          <w:b/>
          <w:bCs/>
        </w:rPr>
        <w:t>eine</w:t>
      </w:r>
      <w:r w:rsidR="0087186B">
        <w:rPr>
          <w:rFonts w:ascii="Arial" w:hAnsi="Arial" w:cs="Arial"/>
          <w:b/>
          <w:bCs/>
        </w:rPr>
        <w:t>m</w:t>
      </w:r>
      <w:r w:rsidR="0087186B" w:rsidRPr="002B1A5F">
        <w:rPr>
          <w:rFonts w:ascii="Arial" w:hAnsi="Arial" w:cs="Arial"/>
          <w:b/>
          <w:bCs/>
        </w:rPr>
        <w:t xml:space="preserve"> </w:t>
      </w:r>
      <w:r w:rsidRPr="002B1A5F">
        <w:rPr>
          <w:rFonts w:ascii="Arial" w:hAnsi="Arial" w:cs="Arial"/>
          <w:b/>
          <w:bCs/>
        </w:rPr>
        <w:t xml:space="preserve">gemeinsamen </w:t>
      </w:r>
    </w:p>
    <w:p w14:paraId="0381BDE5" w14:textId="22B9AE27" w:rsidR="00754CAE" w:rsidRPr="002B1A5F" w:rsidRDefault="00754CAE" w:rsidP="00754CAE">
      <w:pPr>
        <w:spacing w:line="360" w:lineRule="auto"/>
        <w:jc w:val="both"/>
        <w:rPr>
          <w:rFonts w:ascii="Arial" w:hAnsi="Arial" w:cs="Arial"/>
          <w:b/>
          <w:bCs/>
        </w:rPr>
      </w:pPr>
      <w:r w:rsidRPr="002B1A5F">
        <w:rPr>
          <w:rFonts w:ascii="Arial" w:hAnsi="Arial" w:cs="Arial"/>
          <w:b/>
          <w:bCs/>
        </w:rPr>
        <w:t>Auftakt</w:t>
      </w:r>
      <w:r>
        <w:rPr>
          <w:rFonts w:ascii="Arial" w:hAnsi="Arial" w:cs="Arial"/>
          <w:b/>
          <w:bCs/>
        </w:rPr>
        <w:t xml:space="preserve"> </w:t>
      </w:r>
      <w:r w:rsidRPr="002B1A5F">
        <w:rPr>
          <w:rFonts w:ascii="Arial" w:hAnsi="Arial" w:cs="Arial"/>
          <w:b/>
          <w:bCs/>
        </w:rPr>
        <w:t>vorgestellt.</w:t>
      </w:r>
    </w:p>
    <w:p w14:paraId="235EB2C4" w14:textId="77777777" w:rsidR="00754CAE" w:rsidRDefault="00754CAE" w:rsidP="00754CAE">
      <w:pPr>
        <w:spacing w:line="360" w:lineRule="auto"/>
        <w:jc w:val="both"/>
        <w:rPr>
          <w:rFonts w:ascii="Arial" w:hAnsi="Arial" w:cs="Arial"/>
          <w:b/>
          <w:bCs/>
          <w:sz w:val="24"/>
          <w:szCs w:val="24"/>
        </w:rPr>
      </w:pPr>
    </w:p>
    <w:p w14:paraId="02FCC201" w14:textId="6B5E1B28" w:rsidR="00754CAE" w:rsidRDefault="00754CAE" w:rsidP="00754CAE">
      <w:pPr>
        <w:spacing w:line="360" w:lineRule="auto"/>
        <w:ind w:right="2155"/>
        <w:jc w:val="both"/>
        <w:rPr>
          <w:rFonts w:ascii="Arial" w:hAnsi="Arial" w:cs="Arial"/>
        </w:rPr>
      </w:pPr>
      <w:r w:rsidRPr="00397F6E">
        <w:rPr>
          <w:rFonts w:ascii="Arial" w:hAnsi="Arial" w:cs="Arial"/>
          <w:u w:val="single"/>
        </w:rPr>
        <w:t xml:space="preserve">Frankfurt </w:t>
      </w:r>
      <w:r w:rsidR="00FD2A1C">
        <w:rPr>
          <w:rFonts w:ascii="Arial" w:hAnsi="Arial" w:cs="Arial"/>
          <w:u w:val="single"/>
        </w:rPr>
        <w:t xml:space="preserve">/ Düsseldorf </w:t>
      </w:r>
      <w:r w:rsidRPr="00397F6E">
        <w:rPr>
          <w:rFonts w:ascii="Arial" w:hAnsi="Arial" w:cs="Arial"/>
        </w:rPr>
        <w:t>- Insgesamt 96 Wohnungen der Unternehmensgruppe Nassauische Heimstätte | Wohnstadt werden in Maintal-Bischofsheim in den kommenden Monaten seriell saniert. Das Projekt wurde heute durch Monika Fontaine-Kretschmer und Dr. Constantin West</w:t>
      </w:r>
      <w:r w:rsidRPr="00397F6E">
        <w:rPr>
          <w:rFonts w:ascii="Arial" w:hAnsi="Arial" w:cs="Arial"/>
        </w:rPr>
        <w:lastRenderedPageBreak/>
        <w:t xml:space="preserve">phal, </w:t>
      </w:r>
      <w:r w:rsidR="00FD2A1C">
        <w:rPr>
          <w:rFonts w:ascii="Arial" w:hAnsi="Arial" w:cs="Arial"/>
        </w:rPr>
        <w:t xml:space="preserve">beide </w:t>
      </w:r>
      <w:r w:rsidRPr="00397F6E">
        <w:rPr>
          <w:rFonts w:ascii="Arial" w:hAnsi="Arial" w:cs="Arial"/>
        </w:rPr>
        <w:t xml:space="preserve">Geschäftsführer der NHW, sowie Andreas Miltz und Johannes Brunn, </w:t>
      </w:r>
      <w:r w:rsidR="00FD2A1C">
        <w:rPr>
          <w:rFonts w:ascii="Arial" w:hAnsi="Arial" w:cs="Arial"/>
        </w:rPr>
        <w:t xml:space="preserve">beide </w:t>
      </w:r>
      <w:r w:rsidRPr="00397F6E">
        <w:rPr>
          <w:rFonts w:ascii="Arial" w:hAnsi="Arial" w:cs="Arial"/>
        </w:rPr>
        <w:t>Geschäftsführer von RENOWATE, bei einer gemeinsamen Auftaktzeremonie vorgestellt. Begleitet wurde die Veranstaltung</w:t>
      </w:r>
      <w:r w:rsidR="00FD2A1C">
        <w:rPr>
          <w:rFonts w:ascii="Arial" w:hAnsi="Arial" w:cs="Arial"/>
        </w:rPr>
        <w:t>,</w:t>
      </w:r>
      <w:r w:rsidRPr="00397F6E">
        <w:rPr>
          <w:rFonts w:ascii="Arial" w:hAnsi="Arial" w:cs="Arial"/>
        </w:rPr>
        <w:t xml:space="preserve"> aufgrund der besonderen Bedeutung dieser Kooperation</w:t>
      </w:r>
      <w:r w:rsidR="00FD2A1C">
        <w:rPr>
          <w:rFonts w:ascii="Arial" w:hAnsi="Arial" w:cs="Arial"/>
        </w:rPr>
        <w:t>,</w:t>
      </w:r>
      <w:r w:rsidRPr="00397F6E">
        <w:rPr>
          <w:rFonts w:ascii="Arial" w:hAnsi="Arial" w:cs="Arial"/>
        </w:rPr>
        <w:t xml:space="preserve"> von LEG-Vorstand Dr. Volker Wiegel. Die vier Gebäuderiegel mit je 24 Wohneinheiten stellen das erste gemeinsame Projekt der beiden Unternehmen und auch </w:t>
      </w:r>
      <w:r w:rsidR="00FD2A1C">
        <w:rPr>
          <w:rFonts w:ascii="Arial" w:hAnsi="Arial" w:cs="Arial"/>
        </w:rPr>
        <w:t>gleichzeitig das erste der Unternehmensgruppe NHW</w:t>
      </w:r>
      <w:r w:rsidRPr="00397F6E">
        <w:rPr>
          <w:rFonts w:ascii="Arial" w:hAnsi="Arial" w:cs="Arial"/>
        </w:rPr>
        <w:t xml:space="preserve"> dar. </w:t>
      </w:r>
    </w:p>
    <w:p w14:paraId="35AB47B4" w14:textId="77777777" w:rsidR="00754CAE" w:rsidRDefault="00754CAE" w:rsidP="00754CAE">
      <w:pPr>
        <w:spacing w:line="360" w:lineRule="auto"/>
        <w:ind w:right="1559"/>
        <w:jc w:val="both"/>
        <w:rPr>
          <w:rFonts w:ascii="Arial" w:hAnsi="Arial" w:cs="Arial"/>
        </w:rPr>
      </w:pPr>
    </w:p>
    <w:p w14:paraId="6F0A9DE1" w14:textId="609EB10B" w:rsidR="00FD2A1C" w:rsidRDefault="00754CAE" w:rsidP="00754CAE">
      <w:pPr>
        <w:spacing w:line="360" w:lineRule="auto"/>
        <w:ind w:right="2155"/>
        <w:jc w:val="both"/>
        <w:rPr>
          <w:rFonts w:ascii="Arial" w:hAnsi="Arial" w:cs="Arial"/>
        </w:rPr>
      </w:pPr>
      <w:r w:rsidRPr="6F8CEAD7">
        <w:rPr>
          <w:rFonts w:ascii="Arial" w:hAnsi="Arial" w:cs="Arial"/>
        </w:rPr>
        <w:t>Die Gebäude aus dem Jahr 1965 umfassen eine Wohnfläche von circa 6.300 Quadratmeter</w:t>
      </w:r>
      <w:r w:rsidRPr="6F8CEAD7">
        <w:rPr>
          <w:rFonts w:ascii="Arial" w:hAnsi="Arial" w:cs="Arial"/>
          <w:vertAlign w:val="superscript"/>
        </w:rPr>
        <w:t xml:space="preserve"> </w:t>
      </w:r>
      <w:r w:rsidRPr="6F8CEAD7">
        <w:rPr>
          <w:rFonts w:ascii="Arial" w:hAnsi="Arial" w:cs="Arial"/>
        </w:rPr>
        <w:t xml:space="preserve">und vier </w:t>
      </w:r>
      <w:r w:rsidR="00F9589C">
        <w:rPr>
          <w:rFonts w:ascii="Arial" w:hAnsi="Arial" w:cs="Arial"/>
        </w:rPr>
        <w:t>V</w:t>
      </w:r>
      <w:r w:rsidR="00FD2A1C">
        <w:rPr>
          <w:rFonts w:ascii="Arial" w:hAnsi="Arial" w:cs="Arial"/>
        </w:rPr>
        <w:t>ollg</w:t>
      </w:r>
      <w:r w:rsidRPr="6F8CEAD7">
        <w:rPr>
          <w:rFonts w:ascii="Arial" w:hAnsi="Arial" w:cs="Arial"/>
        </w:rPr>
        <w:t>eschosse</w:t>
      </w:r>
      <w:r w:rsidR="00FD2A1C">
        <w:rPr>
          <w:rFonts w:ascii="Arial" w:hAnsi="Arial" w:cs="Arial"/>
        </w:rPr>
        <w:t xml:space="preserve"> sowie einem Kellergeschoss</w:t>
      </w:r>
      <w:r w:rsidRPr="6F8CEAD7">
        <w:rPr>
          <w:rFonts w:ascii="Arial" w:hAnsi="Arial" w:cs="Arial"/>
        </w:rPr>
        <w:t>. Nach Abschluss der Arbeiten werden die mit Loggien ausgestatteten Gebäude auf den energetischen KfW55-Standard angehoben. In Kombination mit den bereits vorab</w:t>
      </w:r>
      <w:r w:rsidR="00FD2A1C">
        <w:rPr>
          <w:rFonts w:ascii="Arial" w:hAnsi="Arial" w:cs="Arial"/>
        </w:rPr>
        <w:t xml:space="preserve"> </w:t>
      </w:r>
      <w:r w:rsidRPr="6F8CEAD7">
        <w:rPr>
          <w:rFonts w:ascii="Arial" w:hAnsi="Arial" w:cs="Arial"/>
        </w:rPr>
        <w:t xml:space="preserve">installierten </w:t>
      </w:r>
      <w:r w:rsidR="00FD2A1C">
        <w:rPr>
          <w:rFonts w:ascii="Arial" w:hAnsi="Arial" w:cs="Arial"/>
        </w:rPr>
        <w:t>Energie</w:t>
      </w:r>
      <w:r w:rsidRPr="6F8CEAD7">
        <w:rPr>
          <w:rFonts w:ascii="Arial" w:hAnsi="Arial" w:cs="Arial"/>
        </w:rPr>
        <w:t>-Modulen und den enthaltenen Luft-Wasser-Wärmepumpen ergibt sich daraus für die Wohnhäuser die Ziel-Energieeffizienzklasse A (Neubaustandard). Die Planung beginnt mit der digitalisierten Vermessung des Gebäudes per 3D-Scan. Im Rahmen des Sanierungsprojekt</w:t>
      </w:r>
      <w:r>
        <w:rPr>
          <w:rFonts w:ascii="Arial" w:hAnsi="Arial" w:cs="Arial"/>
        </w:rPr>
        <w:t>es</w:t>
      </w:r>
      <w:r w:rsidRPr="6F8CEAD7">
        <w:rPr>
          <w:rFonts w:ascii="Arial" w:hAnsi="Arial" w:cs="Arial"/>
        </w:rPr>
        <w:t xml:space="preserve"> wird nach dem Vorbild des </w:t>
      </w:r>
      <w:proofErr w:type="spellStart"/>
      <w:r w:rsidRPr="6F8CEAD7">
        <w:rPr>
          <w:rFonts w:ascii="Arial" w:hAnsi="Arial" w:cs="Arial"/>
        </w:rPr>
        <w:t>Energiesprong</w:t>
      </w:r>
      <w:proofErr w:type="spellEnd"/>
      <w:r w:rsidRPr="6F8CEAD7">
        <w:rPr>
          <w:rFonts w:ascii="Arial" w:hAnsi="Arial" w:cs="Arial"/>
        </w:rPr>
        <w:t>-Prinzips mit vorgefertigten Fassadenelementen, die bereits mit Dämmung</w:t>
      </w:r>
      <w:r w:rsidR="0087186B">
        <w:rPr>
          <w:rFonts w:ascii="Arial" w:hAnsi="Arial" w:cs="Arial"/>
        </w:rPr>
        <w:t xml:space="preserve"> </w:t>
      </w:r>
      <w:r w:rsidR="00FD2A1C">
        <w:rPr>
          <w:rFonts w:ascii="Arial" w:hAnsi="Arial" w:cs="Arial"/>
        </w:rPr>
        <w:t xml:space="preserve">und </w:t>
      </w:r>
      <w:r w:rsidRPr="6F8CEAD7">
        <w:rPr>
          <w:rFonts w:ascii="Arial" w:hAnsi="Arial" w:cs="Arial"/>
        </w:rPr>
        <w:t xml:space="preserve">dreifach verglasten Fenstern ausgestattet sind, gearbeitet. Um die CO2 – </w:t>
      </w:r>
      <w:r w:rsidRPr="6F8CEAD7">
        <w:rPr>
          <w:rFonts w:ascii="Arial" w:hAnsi="Arial" w:cs="Arial"/>
        </w:rPr>
        <w:lastRenderedPageBreak/>
        <w:t>Emissionen der Gebäude</w:t>
      </w:r>
      <w:r w:rsidR="00FD2A1C">
        <w:rPr>
          <w:rFonts w:ascii="Arial" w:hAnsi="Arial" w:cs="Arial"/>
        </w:rPr>
        <w:t>,</w:t>
      </w:r>
      <w:r w:rsidRPr="6F8CEAD7">
        <w:rPr>
          <w:rFonts w:ascii="Arial" w:hAnsi="Arial" w:cs="Arial"/>
        </w:rPr>
        <w:t xml:space="preserve"> im Vergleich zum Bestand</w:t>
      </w:r>
      <w:r w:rsidR="00FD2A1C">
        <w:rPr>
          <w:rFonts w:ascii="Arial" w:hAnsi="Arial" w:cs="Arial"/>
        </w:rPr>
        <w:t>,</w:t>
      </w:r>
      <w:r w:rsidRPr="6F8CEAD7">
        <w:rPr>
          <w:rFonts w:ascii="Arial" w:hAnsi="Arial" w:cs="Arial"/>
        </w:rPr>
        <w:t xml:space="preserve"> deutlich zu</w:t>
      </w:r>
      <w:r>
        <w:rPr>
          <w:rFonts w:ascii="Arial" w:hAnsi="Arial" w:cs="Arial"/>
        </w:rPr>
        <w:t xml:space="preserve"> </w:t>
      </w:r>
      <w:r w:rsidRPr="6F8CEAD7">
        <w:rPr>
          <w:rFonts w:ascii="Arial" w:hAnsi="Arial" w:cs="Arial"/>
        </w:rPr>
        <w:t xml:space="preserve">verringern, steht die Erneuerung des Dachs, der Gebäudehülle und der Anlagentechnik mittels PV-Modulen im Fokus. Nach mehreren erfolgreich realisierten Pilotprojekten im LEG-Bestand und ersten externen seriellen Sanierungen für Drittunternehmen in Nordrhein-Westfalen erzielt RENOWATE nun den nächsten Meilenstein: Für die NHW wird das Unternehmen erstmalig in Hessen tätig und unterstreicht seinen Anspruch, seine Leistungen künftig in der gesamten DACH-Region anzubieten. </w:t>
      </w:r>
    </w:p>
    <w:p w14:paraId="06A4A29C" w14:textId="77777777" w:rsidR="00FD2A1C" w:rsidRDefault="00FD2A1C" w:rsidP="00754CAE">
      <w:pPr>
        <w:spacing w:line="360" w:lineRule="auto"/>
        <w:ind w:right="2155"/>
        <w:jc w:val="both"/>
        <w:rPr>
          <w:rFonts w:ascii="Arial" w:hAnsi="Arial" w:cs="Arial"/>
        </w:rPr>
      </w:pPr>
    </w:p>
    <w:p w14:paraId="06EA85BC" w14:textId="5DAE66A5" w:rsidR="00754CAE" w:rsidRDefault="00754CAE" w:rsidP="00754CAE">
      <w:pPr>
        <w:spacing w:line="360" w:lineRule="auto"/>
        <w:ind w:right="2155"/>
        <w:jc w:val="both"/>
        <w:rPr>
          <w:rFonts w:ascii="Arial" w:hAnsi="Arial" w:cs="Arial"/>
        </w:rPr>
      </w:pPr>
      <w:r w:rsidRPr="6F8CEAD7">
        <w:rPr>
          <w:rFonts w:ascii="Arial" w:hAnsi="Arial" w:cs="Arial"/>
        </w:rPr>
        <w:t xml:space="preserve">Die wichtigsten Informationen im Überblick: </w:t>
      </w:r>
    </w:p>
    <w:p w14:paraId="57628E3F" w14:textId="109B9E92" w:rsidR="00754CAE" w:rsidRPr="00646B34" w:rsidRDefault="00754CAE" w:rsidP="00754CAE">
      <w:pPr>
        <w:pStyle w:val="Listenabsatz"/>
        <w:numPr>
          <w:ilvl w:val="0"/>
          <w:numId w:val="1"/>
        </w:numPr>
        <w:spacing w:line="360" w:lineRule="auto"/>
        <w:ind w:right="2155"/>
        <w:jc w:val="both"/>
        <w:rPr>
          <w:rFonts w:ascii="Arial" w:hAnsi="Arial" w:cs="Arial"/>
        </w:rPr>
      </w:pPr>
      <w:r w:rsidRPr="6F8CEAD7">
        <w:rPr>
          <w:rFonts w:ascii="Arial" w:hAnsi="Arial" w:cs="Arial"/>
        </w:rPr>
        <w:t>Erste Serielle Sanierung in Maintal-Bischofsheim &amp; erste Kooperation von RENOWATE und der NHW.</w:t>
      </w:r>
    </w:p>
    <w:p w14:paraId="157D2E54" w14:textId="6544E9AD" w:rsidR="00754CAE" w:rsidRDefault="00754CAE" w:rsidP="00754CAE">
      <w:pPr>
        <w:pStyle w:val="Listenabsatz"/>
        <w:numPr>
          <w:ilvl w:val="0"/>
          <w:numId w:val="1"/>
        </w:numPr>
        <w:tabs>
          <w:tab w:val="left" w:pos="7655"/>
        </w:tabs>
        <w:spacing w:line="360" w:lineRule="auto"/>
        <w:ind w:right="2155"/>
        <w:jc w:val="both"/>
        <w:rPr>
          <w:rFonts w:ascii="Arial" w:hAnsi="Arial" w:cs="Arial"/>
        </w:rPr>
      </w:pPr>
      <w:r w:rsidRPr="6F8CEAD7">
        <w:rPr>
          <w:rFonts w:ascii="Arial" w:hAnsi="Arial" w:cs="Arial"/>
        </w:rPr>
        <w:t>D</w:t>
      </w:r>
      <w:r w:rsidR="00984A24">
        <w:rPr>
          <w:rFonts w:ascii="Arial" w:hAnsi="Arial" w:cs="Arial"/>
        </w:rPr>
        <w:t>ie</w:t>
      </w:r>
      <w:r w:rsidRPr="6F8CEAD7">
        <w:rPr>
          <w:rFonts w:ascii="Arial" w:hAnsi="Arial" w:cs="Arial"/>
        </w:rPr>
        <w:t xml:space="preserve"> Sanierung umfasst im ersten </w:t>
      </w:r>
      <w:r w:rsidR="00984A24">
        <w:rPr>
          <w:rFonts w:ascii="Arial" w:hAnsi="Arial" w:cs="Arial"/>
        </w:rPr>
        <w:t>Pilotprojekt</w:t>
      </w:r>
      <w:r w:rsidR="00984A24" w:rsidRPr="6F8CEAD7">
        <w:rPr>
          <w:rFonts w:ascii="Arial" w:hAnsi="Arial" w:cs="Arial"/>
        </w:rPr>
        <w:t xml:space="preserve"> </w:t>
      </w:r>
      <w:r w:rsidRPr="6F8CEAD7">
        <w:rPr>
          <w:rFonts w:ascii="Arial" w:hAnsi="Arial" w:cs="Arial"/>
        </w:rPr>
        <w:t>insgesamt 96 Wohneinheiten, Baujahr 1965, Wohnfläche ca. 6.300 Quadratmeter</w:t>
      </w:r>
      <w:r w:rsidR="00984A24">
        <w:rPr>
          <w:rFonts w:ascii="Arial" w:hAnsi="Arial" w:cs="Arial"/>
        </w:rPr>
        <w:t>, weitere Bauabschnitte sind geplant.</w:t>
      </w:r>
    </w:p>
    <w:p w14:paraId="43F1AE62" w14:textId="50082ACE" w:rsidR="00FD2A1C" w:rsidRPr="00646B34" w:rsidRDefault="00FD2A1C" w:rsidP="00754CAE">
      <w:pPr>
        <w:pStyle w:val="Listenabsatz"/>
        <w:numPr>
          <w:ilvl w:val="0"/>
          <w:numId w:val="1"/>
        </w:numPr>
        <w:tabs>
          <w:tab w:val="left" w:pos="7655"/>
        </w:tabs>
        <w:spacing w:line="360" w:lineRule="auto"/>
        <w:ind w:right="2155"/>
        <w:jc w:val="both"/>
        <w:rPr>
          <w:rFonts w:ascii="Arial" w:hAnsi="Arial" w:cs="Arial"/>
        </w:rPr>
      </w:pPr>
      <w:r>
        <w:rPr>
          <w:rFonts w:ascii="Arial" w:hAnsi="Arial" w:cs="Arial"/>
        </w:rPr>
        <w:t>Der Baubeginn ist für den Sommer 2025 geplant</w:t>
      </w:r>
    </w:p>
    <w:p w14:paraId="506085FB" w14:textId="61615274" w:rsidR="00754CAE" w:rsidRPr="00646B34" w:rsidRDefault="00754CAE" w:rsidP="00754CAE">
      <w:pPr>
        <w:pStyle w:val="Listenabsatz"/>
        <w:numPr>
          <w:ilvl w:val="0"/>
          <w:numId w:val="1"/>
        </w:numPr>
        <w:spacing w:line="360" w:lineRule="auto"/>
        <w:ind w:right="2155"/>
        <w:jc w:val="both"/>
        <w:rPr>
          <w:rFonts w:ascii="Arial" w:hAnsi="Arial" w:cs="Arial"/>
        </w:rPr>
      </w:pPr>
      <w:r w:rsidRPr="6F8CEAD7">
        <w:rPr>
          <w:rFonts w:ascii="Arial" w:hAnsi="Arial" w:cs="Arial"/>
        </w:rPr>
        <w:t>Erstes RENOWATE-Projekt außerhalb von NRW mit über neun Millionen Euro Auftragssumme.</w:t>
      </w:r>
    </w:p>
    <w:p w14:paraId="2200C255" w14:textId="77777777" w:rsidR="00754CAE" w:rsidRDefault="00754CAE" w:rsidP="00754CAE">
      <w:pPr>
        <w:spacing w:line="360" w:lineRule="auto"/>
        <w:ind w:right="2155"/>
        <w:jc w:val="both"/>
        <w:rPr>
          <w:rFonts w:ascii="Arial" w:hAnsi="Arial" w:cs="Arial"/>
        </w:rPr>
      </w:pPr>
    </w:p>
    <w:p w14:paraId="4F72158D" w14:textId="660C8B16" w:rsidR="00754CAE" w:rsidRDefault="00754CAE" w:rsidP="00754CAE">
      <w:pPr>
        <w:spacing w:line="360" w:lineRule="auto"/>
        <w:ind w:right="2155"/>
        <w:jc w:val="both"/>
        <w:rPr>
          <w:rFonts w:ascii="Arial" w:hAnsi="Arial" w:cs="Arial"/>
        </w:rPr>
      </w:pPr>
      <w:r w:rsidRPr="6F8CEAD7">
        <w:rPr>
          <w:rFonts w:ascii="Arial" w:hAnsi="Arial" w:cs="Arial"/>
        </w:rPr>
        <w:t xml:space="preserve">Auch </w:t>
      </w:r>
      <w:r w:rsidRPr="001E10BF">
        <w:rPr>
          <w:rFonts w:ascii="Arial" w:hAnsi="Arial" w:cs="Arial"/>
        </w:rPr>
        <w:t>Monika Fontaine-Kretschmer</w:t>
      </w:r>
      <w:r w:rsidRPr="6F8CEAD7">
        <w:rPr>
          <w:rFonts w:ascii="Arial" w:hAnsi="Arial" w:cs="Arial"/>
        </w:rPr>
        <w:t xml:space="preserve">, </w:t>
      </w:r>
      <w:r w:rsidR="007738D3">
        <w:rPr>
          <w:rFonts w:ascii="Arial" w:hAnsi="Arial" w:cs="Arial"/>
        </w:rPr>
        <w:t xml:space="preserve">Technische </w:t>
      </w:r>
      <w:r w:rsidRPr="6F8CEAD7">
        <w:rPr>
          <w:rFonts w:ascii="Arial" w:hAnsi="Arial" w:cs="Arial"/>
        </w:rPr>
        <w:t xml:space="preserve">Geschäftsführerin der NHW, blickt mit Freude und Zuversicht </w:t>
      </w:r>
      <w:r w:rsidRPr="6F8CEAD7">
        <w:rPr>
          <w:rFonts w:ascii="Arial" w:hAnsi="Arial" w:cs="Arial"/>
        </w:rPr>
        <w:lastRenderedPageBreak/>
        <w:t xml:space="preserve">auf die bevorstehende Kooperation: „Wir sind sehr zufrieden mit der bisherigen Zusammenarbeit und freuen uns auf das erste serielle Sanierungsprojekt in </w:t>
      </w:r>
      <w:r w:rsidR="00984A24">
        <w:rPr>
          <w:rFonts w:ascii="Arial" w:hAnsi="Arial" w:cs="Arial"/>
        </w:rPr>
        <w:t>Maintal-</w:t>
      </w:r>
      <w:r w:rsidRPr="6F8CEAD7">
        <w:rPr>
          <w:rFonts w:ascii="Arial" w:hAnsi="Arial" w:cs="Arial"/>
        </w:rPr>
        <w:t>Bischofsheim. Dieses Projekt wird unseren Bestand positiv beeinflussen und die Lebensqualität der Bewohner*innen nachhaltig steigern. Durch innovative Verfahren wie die serielle Sanierung können wir unseren Beitrag zu einer nachhaltigen Gebäudeentwicklung und dem Ziel der Klimaneutralität in der Wohnungswirtschaft leisten.“</w:t>
      </w:r>
    </w:p>
    <w:p w14:paraId="66B1ADAB" w14:textId="77777777" w:rsidR="00754CAE" w:rsidRDefault="00754CAE" w:rsidP="00754CAE">
      <w:pPr>
        <w:spacing w:line="360" w:lineRule="auto"/>
        <w:ind w:right="2155"/>
        <w:jc w:val="both"/>
        <w:rPr>
          <w:rFonts w:ascii="Arial" w:hAnsi="Arial" w:cs="Arial"/>
        </w:rPr>
      </w:pPr>
    </w:p>
    <w:p w14:paraId="49606518" w14:textId="77777777" w:rsidR="00754CAE" w:rsidRDefault="00754CAE" w:rsidP="00754CAE">
      <w:pPr>
        <w:spacing w:line="360" w:lineRule="auto"/>
        <w:ind w:right="2155"/>
        <w:jc w:val="both"/>
        <w:rPr>
          <w:rFonts w:ascii="Arial" w:hAnsi="Arial" w:cs="Arial"/>
        </w:rPr>
      </w:pPr>
      <w:r w:rsidRPr="6F8CEAD7">
        <w:rPr>
          <w:rFonts w:ascii="Arial" w:hAnsi="Arial" w:cs="Arial"/>
        </w:rPr>
        <w:t xml:space="preserve">Andreas Miltz, Geschäftsführer der RENOWATE GmbH betont die Wichtigkeit dieses ersten gemeinsamen Projekts: "Das Projekt markiert für uns den ersten Schritt heraus aus unserem bisherigen Kernmarkt Nordrhein-Westfalen und untermauert damit unseren Anspruch, die innovativen Dienstleistungen der RENOWATE flächendeckend zu etablieren. Wir freuen uns sehr, mit der NHW – </w:t>
      </w:r>
      <w:r>
        <w:rPr>
          <w:rFonts w:ascii="Arial" w:hAnsi="Arial" w:cs="Arial"/>
        </w:rPr>
        <w:t>dem</w:t>
      </w:r>
      <w:r w:rsidRPr="6F8CEAD7">
        <w:rPr>
          <w:rFonts w:ascii="Arial" w:hAnsi="Arial" w:cs="Arial"/>
        </w:rPr>
        <w:t xml:space="preserve"> größten Bestandshalter in ganz Hessen – hochmotiviert in diese neue zukunftsgerichtete Partnerschaft starten zu können."</w:t>
      </w:r>
    </w:p>
    <w:p w14:paraId="121319BF" w14:textId="77777777" w:rsidR="00754CAE" w:rsidRDefault="00754CAE" w:rsidP="00754CAE">
      <w:pPr>
        <w:spacing w:line="360" w:lineRule="auto"/>
        <w:ind w:right="2155"/>
        <w:jc w:val="both"/>
        <w:rPr>
          <w:rFonts w:ascii="Arial" w:hAnsi="Arial" w:cs="Arial"/>
        </w:rPr>
      </w:pPr>
    </w:p>
    <w:p w14:paraId="01CF6791" w14:textId="35DB33DB" w:rsidR="00754CAE" w:rsidRDefault="00754CAE" w:rsidP="00754CAE">
      <w:pPr>
        <w:spacing w:line="360" w:lineRule="auto"/>
        <w:ind w:right="2155"/>
        <w:jc w:val="both"/>
        <w:rPr>
          <w:rFonts w:ascii="Arial" w:hAnsi="Arial" w:cs="Arial"/>
        </w:rPr>
      </w:pPr>
      <w:r w:rsidRPr="6F8CEAD7">
        <w:rPr>
          <w:rFonts w:ascii="Arial" w:hAnsi="Arial" w:cs="Arial"/>
        </w:rPr>
        <w:t xml:space="preserve">Dr. Volker Wiegel hebt die Bedeutung dieser ersten großen seriellen Modernisierung von RENOWATE außerhalb von Nordrhein-Westfalen hervor: "Die serielle Sanierung in </w:t>
      </w:r>
      <w:r w:rsidRPr="6F8CEAD7">
        <w:rPr>
          <w:rFonts w:ascii="Arial" w:hAnsi="Arial" w:cs="Arial"/>
        </w:rPr>
        <w:lastRenderedPageBreak/>
        <w:t xml:space="preserve">Maintal-Bischofsheim ist ein weiterer Meilenstein für unser fortlaufendes Bestreben, unsere Expertise der gesamten Branche anzubieten. So können wir für Bestandshalter in der gesamten DACH-Region Wohnraum nachhaltig modernisieren und </w:t>
      </w:r>
      <w:proofErr w:type="spellStart"/>
      <w:r w:rsidRPr="6F8CEAD7">
        <w:rPr>
          <w:rFonts w:ascii="Arial" w:hAnsi="Arial" w:cs="Arial"/>
        </w:rPr>
        <w:t>dekarbonisieren</w:t>
      </w:r>
      <w:proofErr w:type="spellEnd"/>
      <w:r w:rsidRPr="6F8CEAD7">
        <w:rPr>
          <w:rFonts w:ascii="Arial" w:hAnsi="Arial" w:cs="Arial"/>
        </w:rPr>
        <w:t xml:space="preserve">. Dieses Projekt wird </w:t>
      </w:r>
      <w:r w:rsidR="00793A25">
        <w:rPr>
          <w:rFonts w:ascii="Arial" w:hAnsi="Arial" w:cs="Arial"/>
        </w:rPr>
        <w:t>den</w:t>
      </w:r>
      <w:r w:rsidRPr="6F8CEAD7">
        <w:rPr>
          <w:rFonts w:ascii="Arial" w:hAnsi="Arial" w:cs="Arial"/>
        </w:rPr>
        <w:t xml:space="preserve"> Energieverbrauch </w:t>
      </w:r>
      <w:r w:rsidR="00793A25">
        <w:rPr>
          <w:rFonts w:ascii="Arial" w:hAnsi="Arial" w:cs="Arial"/>
        </w:rPr>
        <w:t xml:space="preserve">der Gebäude </w:t>
      </w:r>
      <w:r w:rsidR="00DA563D" w:rsidRPr="6F8CEAD7">
        <w:rPr>
          <w:rFonts w:ascii="Arial" w:hAnsi="Arial" w:cs="Arial"/>
        </w:rPr>
        <w:t xml:space="preserve">deutlich </w:t>
      </w:r>
      <w:r w:rsidRPr="6F8CEAD7">
        <w:rPr>
          <w:rFonts w:ascii="Arial" w:hAnsi="Arial" w:cs="Arial"/>
        </w:rPr>
        <w:t xml:space="preserve">und </w:t>
      </w:r>
      <w:r w:rsidR="00DA563D">
        <w:rPr>
          <w:rFonts w:ascii="Arial" w:hAnsi="Arial" w:cs="Arial"/>
        </w:rPr>
        <w:t xml:space="preserve">nachhaltig senken, </w:t>
      </w:r>
      <w:r w:rsidRPr="6F8CEAD7">
        <w:rPr>
          <w:rFonts w:ascii="Arial" w:hAnsi="Arial" w:cs="Arial"/>
        </w:rPr>
        <w:t>so</w:t>
      </w:r>
      <w:r w:rsidR="00DA563D">
        <w:rPr>
          <w:rFonts w:ascii="Arial" w:hAnsi="Arial" w:cs="Arial"/>
        </w:rPr>
        <w:t>wie</w:t>
      </w:r>
      <w:r w:rsidRPr="6F8CEAD7">
        <w:rPr>
          <w:rFonts w:ascii="Arial" w:hAnsi="Arial" w:cs="Arial"/>
        </w:rPr>
        <w:t xml:space="preserve"> gleichzeitig einen bedeutenden Beitrag zum Klimaschutz leisten."</w:t>
      </w:r>
    </w:p>
    <w:p w14:paraId="0CC4DB7A" w14:textId="77777777" w:rsidR="00754CAE" w:rsidRDefault="00754CAE" w:rsidP="00754CAE">
      <w:pPr>
        <w:spacing w:line="360" w:lineRule="auto"/>
        <w:ind w:right="2155"/>
        <w:jc w:val="both"/>
        <w:rPr>
          <w:rFonts w:ascii="Arial" w:hAnsi="Arial" w:cs="Arial"/>
        </w:rPr>
      </w:pPr>
    </w:p>
    <w:p w14:paraId="26F70C5A" w14:textId="77777777" w:rsidR="001E10BF" w:rsidRDefault="00754CAE" w:rsidP="00754CAE">
      <w:pPr>
        <w:spacing w:line="360" w:lineRule="auto"/>
        <w:ind w:right="2155"/>
        <w:jc w:val="both"/>
        <w:rPr>
          <w:rFonts w:ascii="Arial" w:hAnsi="Arial" w:cs="Arial"/>
        </w:rPr>
      </w:pPr>
      <w:r w:rsidRPr="00C16ACA">
        <w:rPr>
          <w:rFonts w:ascii="Arial" w:hAnsi="Arial" w:cs="Arial"/>
        </w:rPr>
        <w:t>„Die</w:t>
      </w:r>
      <w:r w:rsidR="001E10BF">
        <w:rPr>
          <w:rFonts w:ascii="Arial" w:hAnsi="Arial" w:cs="Arial"/>
        </w:rPr>
        <w:t xml:space="preserve"> </w:t>
      </w:r>
      <w:r w:rsidRPr="00C16ACA">
        <w:rPr>
          <w:rFonts w:ascii="Arial" w:hAnsi="Arial" w:cs="Arial"/>
        </w:rPr>
        <w:t>Transformation unserer Wohnungsbestände ist die größte Herausforderung unserer 100-jährigen Geschichte“, sagte NHW-Geschäftsführerin Monika Fontaine-Kretschmer. Ziel ist es, die mehr als 60.000 NHW-Wohnungen bis 2045 klimaneutral zu entwickeln. Angesichts von Energiekrise, Preissteigerungen, Fachkräftemangel, CO</w:t>
      </w:r>
      <w:r w:rsidRPr="00C16ACA">
        <w:rPr>
          <w:rFonts w:ascii="Arial" w:hAnsi="Arial" w:cs="Arial"/>
          <w:vertAlign w:val="subscript"/>
        </w:rPr>
        <w:t>2</w:t>
      </w:r>
      <w:r w:rsidRPr="00C16ACA">
        <w:rPr>
          <w:rFonts w:ascii="Arial" w:hAnsi="Arial" w:cs="Arial"/>
        </w:rPr>
        <w:t>-Abgabe und gestiegenen Finanzierungskosten wird es allerdings immer herausfordernder, dieses Ziel zu erreichen. Die NHW wird sich daher künftig auf die Minimierung des CO</w:t>
      </w:r>
      <w:r w:rsidRPr="00C16ACA">
        <w:rPr>
          <w:rFonts w:ascii="Arial" w:hAnsi="Arial" w:cs="Arial"/>
          <w:vertAlign w:val="subscript"/>
        </w:rPr>
        <w:t>2</w:t>
      </w:r>
      <w:r w:rsidRPr="00C16ACA">
        <w:rPr>
          <w:rFonts w:ascii="Arial" w:hAnsi="Arial" w:cs="Arial"/>
        </w:rPr>
        <w:t>-Ausstoßes anstatt auf die Vollmodernisierung ihre Bestandsimmobilien konzentrieren. „Mit diesem Strategiewechsel können wir künftig bis zu 1.800 statt wie bisher 800 Wohnungen pro Jahr energetisch ertüchtigen“, führte Fontaine-Kretschmer aus. „In den kommen</w:t>
      </w:r>
      <w:r w:rsidRPr="00C16ACA">
        <w:rPr>
          <w:rFonts w:ascii="Arial" w:hAnsi="Arial" w:cs="Arial"/>
        </w:rPr>
        <w:lastRenderedPageBreak/>
        <w:t xml:space="preserve">den fünf Jahren investieren wir weitere rund 450 Millionen Euro in die Modernisierung und schaffen so für rund 8.000 Mietparteien eine energetische Verbesserung. </w:t>
      </w:r>
    </w:p>
    <w:p w14:paraId="46EFE121" w14:textId="77777777" w:rsidR="001E10BF" w:rsidRDefault="001E10BF" w:rsidP="00754CAE">
      <w:pPr>
        <w:spacing w:line="360" w:lineRule="auto"/>
        <w:ind w:right="2155"/>
        <w:jc w:val="both"/>
        <w:rPr>
          <w:rFonts w:ascii="Arial" w:hAnsi="Arial" w:cs="Arial"/>
        </w:rPr>
      </w:pPr>
    </w:p>
    <w:p w14:paraId="706A31BB" w14:textId="6EA18ECB" w:rsidR="00FD2A1C" w:rsidRDefault="00FD2A1C" w:rsidP="00754CAE">
      <w:pPr>
        <w:spacing w:line="360" w:lineRule="auto"/>
        <w:ind w:right="2155"/>
        <w:jc w:val="both"/>
        <w:rPr>
          <w:rFonts w:ascii="Arial" w:hAnsi="Arial" w:cs="Arial"/>
        </w:rPr>
      </w:pPr>
      <w:r w:rsidRPr="6F8CEAD7">
        <w:rPr>
          <w:rFonts w:ascii="Arial" w:hAnsi="Arial" w:cs="Arial"/>
        </w:rPr>
        <w:t>Auch 2025 bleiben Klimaschutz und Nachhaltigkeit zentrale Themen für die LEG Gruppe und ihre Green Ventures. Die RENOWATE GmbH, ein Gemeinschaftsunternehmen von LEG Immobilien und der österreichischen Rhomberg Bau, setzt daher seine zukunftsweisende Initiative zur nachhaltigen Modernisierung von Wohnraum weiter fort. Die NHW ist der größte Bestandhalter in Hessen, daher ist dieses Projekt für RENOWATE ein Meilenstein für die Erschließung einer neuen Region</w:t>
      </w:r>
      <w:r w:rsidR="00DA563D">
        <w:rPr>
          <w:rFonts w:ascii="Arial" w:hAnsi="Arial" w:cs="Arial"/>
        </w:rPr>
        <w:t>, hier in Zusammenarbeit mit der NHW</w:t>
      </w:r>
      <w:r w:rsidRPr="6F8CEAD7">
        <w:rPr>
          <w:rFonts w:ascii="Arial" w:hAnsi="Arial" w:cs="Arial"/>
        </w:rPr>
        <w:t>.</w:t>
      </w:r>
    </w:p>
    <w:p w14:paraId="1EEC5818" w14:textId="77777777" w:rsidR="00754CAE" w:rsidRDefault="00754CAE" w:rsidP="00754CAE">
      <w:pPr>
        <w:spacing w:line="360" w:lineRule="auto"/>
        <w:ind w:right="2155"/>
        <w:jc w:val="both"/>
        <w:rPr>
          <w:rFonts w:ascii="Arial" w:hAnsi="Arial" w:cs="Arial"/>
        </w:rPr>
      </w:pPr>
      <w:r w:rsidRPr="00397F6E">
        <w:rPr>
          <w:rFonts w:ascii="Arial" w:hAnsi="Arial" w:cs="Arial"/>
        </w:rPr>
        <w:t>Seit der Gründung setzt RENOWATE konsequent auf die Entwicklung digitaler, skalierbarer Prozesse für Modernisierungsmaßnahmen mit dem klaren Ziel, zum führenden Anbieter für serielle energetische Erneuerungen in der DACH-Region zu avancieren.</w:t>
      </w:r>
    </w:p>
    <w:p w14:paraId="6BFC629D" w14:textId="77777777" w:rsidR="00754CAE" w:rsidRPr="00C16ACA" w:rsidRDefault="00754CAE" w:rsidP="00754CAE">
      <w:pPr>
        <w:spacing w:line="360" w:lineRule="auto"/>
        <w:ind w:right="2155"/>
        <w:jc w:val="both"/>
        <w:rPr>
          <w:rFonts w:ascii="Arial" w:hAnsi="Arial" w:cs="Arial"/>
        </w:rPr>
      </w:pPr>
    </w:p>
    <w:p w14:paraId="1C38F1BE" w14:textId="77777777" w:rsidR="00754CAE" w:rsidRPr="001E10BF" w:rsidRDefault="00754CAE" w:rsidP="00754CAE">
      <w:pPr>
        <w:spacing w:line="360" w:lineRule="auto"/>
        <w:ind w:right="2155"/>
        <w:jc w:val="both"/>
        <w:rPr>
          <w:rFonts w:ascii="Arial" w:hAnsi="Arial" w:cs="Arial"/>
        </w:rPr>
      </w:pPr>
      <w:r w:rsidRPr="001E10BF">
        <w:rPr>
          <w:rFonts w:ascii="Arial" w:hAnsi="Arial" w:cs="Arial"/>
        </w:rPr>
        <w:t>Ihr Ansprechpartner bei der Nassauischen Heimstätte | Wohnstadt:</w:t>
      </w:r>
    </w:p>
    <w:p w14:paraId="4F9ED2E6" w14:textId="77777777" w:rsidR="00754CAE" w:rsidRPr="00397F6E" w:rsidRDefault="00754CAE" w:rsidP="00754CAE">
      <w:pPr>
        <w:spacing w:line="360" w:lineRule="auto"/>
        <w:ind w:right="2155"/>
        <w:jc w:val="both"/>
        <w:rPr>
          <w:rFonts w:ascii="Arial" w:hAnsi="Arial" w:cs="Arial"/>
        </w:rPr>
      </w:pPr>
      <w:r>
        <w:rPr>
          <w:rFonts w:ascii="Arial" w:hAnsi="Arial" w:cs="Arial"/>
        </w:rPr>
        <w:t>Isabelle Stier, Tel.: 0</w:t>
      </w:r>
      <w:r w:rsidRPr="00720862">
        <w:rPr>
          <w:rFonts w:ascii="Arial" w:hAnsi="Arial" w:cs="Arial"/>
        </w:rPr>
        <w:t>151</w:t>
      </w:r>
      <w:r>
        <w:rPr>
          <w:rFonts w:ascii="Arial" w:hAnsi="Arial" w:cs="Arial"/>
        </w:rPr>
        <w:t xml:space="preserve"> / </w:t>
      </w:r>
      <w:r w:rsidRPr="00720862">
        <w:rPr>
          <w:rFonts w:ascii="Arial" w:hAnsi="Arial" w:cs="Arial"/>
        </w:rPr>
        <w:t>54</w:t>
      </w:r>
      <w:r>
        <w:rPr>
          <w:rFonts w:ascii="Arial" w:hAnsi="Arial" w:cs="Arial"/>
        </w:rPr>
        <w:t xml:space="preserve"> </w:t>
      </w:r>
      <w:r w:rsidRPr="00720862">
        <w:rPr>
          <w:rFonts w:ascii="Arial" w:hAnsi="Arial" w:cs="Arial"/>
        </w:rPr>
        <w:t>94</w:t>
      </w:r>
      <w:r>
        <w:rPr>
          <w:rFonts w:ascii="Arial" w:hAnsi="Arial" w:cs="Arial"/>
        </w:rPr>
        <w:t xml:space="preserve"> </w:t>
      </w:r>
      <w:r w:rsidRPr="00720862">
        <w:rPr>
          <w:rFonts w:ascii="Arial" w:hAnsi="Arial" w:cs="Arial"/>
        </w:rPr>
        <w:t>10</w:t>
      </w:r>
      <w:r>
        <w:rPr>
          <w:rFonts w:ascii="Arial" w:hAnsi="Arial" w:cs="Arial"/>
        </w:rPr>
        <w:t xml:space="preserve"> </w:t>
      </w:r>
      <w:r w:rsidRPr="00720862">
        <w:rPr>
          <w:rFonts w:ascii="Arial" w:hAnsi="Arial" w:cs="Arial"/>
        </w:rPr>
        <w:t>40</w:t>
      </w:r>
    </w:p>
    <w:p w14:paraId="1B0DA955" w14:textId="77777777" w:rsidR="00754CAE" w:rsidRPr="00397F6E" w:rsidRDefault="00754CAE" w:rsidP="00754CAE">
      <w:pPr>
        <w:spacing w:line="360" w:lineRule="auto"/>
        <w:ind w:right="2155"/>
        <w:jc w:val="both"/>
        <w:rPr>
          <w:rFonts w:ascii="Arial" w:hAnsi="Arial" w:cs="Arial"/>
        </w:rPr>
      </w:pPr>
    </w:p>
    <w:p w14:paraId="7625EB4E" w14:textId="77777777" w:rsidR="00754CAE" w:rsidRPr="00397F6E" w:rsidRDefault="00754CAE" w:rsidP="00754CAE">
      <w:pPr>
        <w:spacing w:line="360" w:lineRule="auto"/>
        <w:ind w:right="2155"/>
        <w:jc w:val="both"/>
        <w:rPr>
          <w:rFonts w:ascii="Arial" w:hAnsi="Arial" w:cs="Arial"/>
        </w:rPr>
      </w:pPr>
      <w:r w:rsidRPr="00397F6E">
        <w:rPr>
          <w:rFonts w:ascii="Arial" w:hAnsi="Arial" w:cs="Arial"/>
        </w:rPr>
        <w:t>Ihr Ansprechpartner bei der LEG im Auftrag der RENOWATE GmbH:</w:t>
      </w:r>
    </w:p>
    <w:p w14:paraId="27C10FD7" w14:textId="77777777" w:rsidR="00754CAE" w:rsidRPr="00397F6E" w:rsidRDefault="00754CAE" w:rsidP="00754CAE">
      <w:pPr>
        <w:spacing w:line="360" w:lineRule="auto"/>
        <w:ind w:right="2155"/>
        <w:jc w:val="both"/>
        <w:rPr>
          <w:rFonts w:ascii="Arial" w:hAnsi="Arial" w:cs="Arial"/>
        </w:rPr>
      </w:pPr>
      <w:r w:rsidRPr="00397F6E">
        <w:rPr>
          <w:rFonts w:ascii="Arial" w:hAnsi="Arial" w:cs="Arial"/>
        </w:rPr>
        <w:t>Mischa Lenz, Tel.</w:t>
      </w:r>
      <w:r>
        <w:rPr>
          <w:rFonts w:ascii="Arial" w:hAnsi="Arial" w:cs="Arial"/>
        </w:rPr>
        <w:t>:</w:t>
      </w:r>
      <w:r w:rsidRPr="00397F6E">
        <w:rPr>
          <w:rFonts w:ascii="Arial" w:hAnsi="Arial" w:cs="Arial"/>
        </w:rPr>
        <w:t xml:space="preserve"> 02 11 / 45 68-117</w:t>
      </w:r>
    </w:p>
    <w:p w14:paraId="3489725D" w14:textId="77777777" w:rsidR="00754CAE" w:rsidRDefault="00754CAE" w:rsidP="00754CAE">
      <w:pPr>
        <w:spacing w:line="360" w:lineRule="auto"/>
        <w:ind w:right="2155"/>
        <w:jc w:val="both"/>
        <w:rPr>
          <w:rFonts w:ascii="Arial" w:hAnsi="Arial" w:cs="Arial"/>
        </w:rPr>
      </w:pPr>
    </w:p>
    <w:p w14:paraId="17F529A9" w14:textId="77777777" w:rsidR="00754CAE" w:rsidRDefault="00754CAE" w:rsidP="00754CAE">
      <w:pPr>
        <w:ind w:right="2155"/>
        <w:rPr>
          <w:rFonts w:ascii="LEG Corporate Bodycopy Medium" w:hAnsi="LEG Corporate Bodycopy Medium"/>
        </w:rPr>
      </w:pPr>
    </w:p>
    <w:p w14:paraId="334C0400" w14:textId="77777777" w:rsidR="00754CAE" w:rsidRDefault="00754CAE" w:rsidP="00754CAE">
      <w:pPr>
        <w:ind w:right="2155"/>
        <w:rPr>
          <w:rFonts w:ascii="LEG Corporate Bodycopy Medium" w:hAnsi="LEG Corporate Bodycopy Medium"/>
        </w:rPr>
      </w:pPr>
    </w:p>
    <w:p w14:paraId="77018557" w14:textId="77777777" w:rsidR="00AA7762" w:rsidRDefault="00AA7762" w:rsidP="00754CAE">
      <w:pPr>
        <w:pStyle w:val="bodytext"/>
        <w:tabs>
          <w:tab w:val="left" w:pos="7560"/>
        </w:tabs>
        <w:spacing w:after="0" w:line="240" w:lineRule="auto"/>
        <w:ind w:right="2297"/>
        <w:jc w:val="both"/>
        <w:outlineLvl w:val="0"/>
        <w:rPr>
          <w:rFonts w:ascii="Arial" w:hAnsi="Arial" w:cs="Arial"/>
          <w:b/>
          <w:sz w:val="22"/>
          <w:szCs w:val="22"/>
        </w:rPr>
      </w:pPr>
    </w:p>
    <w:p w14:paraId="1A87B277" w14:textId="77777777" w:rsidR="00AA7762" w:rsidRDefault="00AA7762" w:rsidP="00754CAE">
      <w:pPr>
        <w:pStyle w:val="bodytext"/>
        <w:tabs>
          <w:tab w:val="left" w:pos="7560"/>
        </w:tabs>
        <w:spacing w:after="0" w:line="240" w:lineRule="auto"/>
        <w:ind w:right="2297"/>
        <w:jc w:val="both"/>
        <w:outlineLvl w:val="0"/>
        <w:rPr>
          <w:rFonts w:ascii="Arial" w:hAnsi="Arial" w:cs="Arial"/>
          <w:b/>
          <w:sz w:val="22"/>
          <w:szCs w:val="22"/>
        </w:rPr>
      </w:pPr>
    </w:p>
    <w:p w14:paraId="29B8F040" w14:textId="10655557" w:rsidR="00754CAE" w:rsidRDefault="00754CAE" w:rsidP="00754CAE">
      <w:pPr>
        <w:pStyle w:val="bodytext"/>
        <w:tabs>
          <w:tab w:val="left" w:pos="7560"/>
        </w:tabs>
        <w:spacing w:after="0" w:line="240" w:lineRule="auto"/>
        <w:ind w:right="2297"/>
        <w:jc w:val="both"/>
        <w:outlineLvl w:val="0"/>
        <w:rPr>
          <w:rFonts w:ascii="Arial" w:hAnsi="Arial" w:cs="Arial"/>
          <w:b/>
          <w:sz w:val="22"/>
          <w:szCs w:val="22"/>
        </w:rPr>
      </w:pPr>
      <w:r>
        <w:rPr>
          <w:rFonts w:ascii="Arial" w:hAnsi="Arial" w:cs="Arial"/>
          <w:b/>
          <w:sz w:val="22"/>
          <w:szCs w:val="22"/>
        </w:rPr>
        <w:t>Unternehmensgruppe Nassauische Heimstätte | Wohnstadt</w:t>
      </w:r>
    </w:p>
    <w:p w14:paraId="36E57D93" w14:textId="77777777" w:rsidR="00754CAE" w:rsidRDefault="00754CAE" w:rsidP="00754CAE">
      <w:pPr>
        <w:ind w:right="2297"/>
        <w:jc w:val="both"/>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p>
    <w:p w14:paraId="1D0F3E55" w14:textId="77777777" w:rsidR="00754CAE" w:rsidRPr="00FA76ED" w:rsidRDefault="00754CAE" w:rsidP="00754CAE">
      <w:pPr>
        <w:ind w:right="2297"/>
        <w:jc w:val="both"/>
        <w:rPr>
          <w:rFonts w:ascii="Arial" w:hAnsi="Arial" w:cs="Arial"/>
        </w:rPr>
      </w:pPr>
      <w:hyperlink r:id="rId11" w:history="1">
        <w:r w:rsidRPr="00FA76ED">
          <w:rPr>
            <w:rStyle w:val="Hyperlink"/>
            <w:rFonts w:ascii="Arial" w:hAnsi="Arial" w:cs="Arial"/>
          </w:rPr>
          <w:t>www.nhw.de/</w:t>
        </w:r>
      </w:hyperlink>
    </w:p>
    <w:p w14:paraId="6CD6F2C1" w14:textId="77777777" w:rsidR="00754CAE" w:rsidRDefault="00754CAE" w:rsidP="00754CAE">
      <w:pPr>
        <w:ind w:right="2297"/>
        <w:jc w:val="both"/>
        <w:rPr>
          <w:rFonts w:ascii="Arial" w:hAnsi="Arial" w:cs="Arial"/>
          <w:sz w:val="16"/>
          <w:szCs w:val="16"/>
        </w:rPr>
      </w:pPr>
    </w:p>
    <w:p w14:paraId="0D2BD8F1" w14:textId="77777777" w:rsidR="00754CAE" w:rsidRDefault="00754CAE" w:rsidP="00754CAE">
      <w:pPr>
        <w:ind w:right="2297"/>
        <w:jc w:val="both"/>
        <w:rPr>
          <w:rFonts w:ascii="Arial" w:hAnsi="Arial" w:cs="Arial"/>
          <w:sz w:val="16"/>
          <w:szCs w:val="16"/>
        </w:rPr>
      </w:pPr>
    </w:p>
    <w:p w14:paraId="662E4EB8" w14:textId="77777777" w:rsidR="00754CAE" w:rsidRPr="00B05422" w:rsidRDefault="00754CAE" w:rsidP="00754CAE">
      <w:pPr>
        <w:ind w:right="2297"/>
        <w:jc w:val="both"/>
        <w:rPr>
          <w:rFonts w:ascii="Arial" w:hAnsi="Arial" w:cs="Arial"/>
          <w:b/>
          <w:bCs/>
        </w:rPr>
      </w:pPr>
      <w:r w:rsidRPr="00B05422">
        <w:rPr>
          <w:rFonts w:ascii="Arial" w:hAnsi="Arial" w:cs="Arial"/>
          <w:b/>
          <w:bCs/>
        </w:rPr>
        <w:lastRenderedPageBreak/>
        <w:t>Über RENOWATE</w:t>
      </w:r>
    </w:p>
    <w:p w14:paraId="198ED964" w14:textId="77777777" w:rsidR="00754CAE" w:rsidRPr="00B05422" w:rsidRDefault="00754CAE" w:rsidP="00754CAE">
      <w:pPr>
        <w:ind w:right="2297"/>
        <w:jc w:val="both"/>
        <w:rPr>
          <w:rFonts w:ascii="Arial" w:hAnsi="Arial" w:cs="Arial"/>
        </w:rPr>
      </w:pPr>
      <w:r w:rsidRPr="00B05422">
        <w:rPr>
          <w:rFonts w:ascii="Arial" w:hAnsi="Arial" w:cs="Arial"/>
        </w:rPr>
        <w:t>Mit RENOWATE GmbH bündeln die österreichische Baufirma Rhomberg Bau und das deutsche Wohnungsunternehmen LEG Immobilien ihre Kräfte, um Bauindustrie und Wohnungswirtschaft nachhaltig zu verändern und Sanierungsprojekte effizienter und kostengünstiger – und somit auch umsetzbarer – zu machen. Als Gesamtlösungsanbieter für serielle energetische Sanierung setzt RENOWATE auf ein innovatives All-in-</w:t>
      </w:r>
      <w:proofErr w:type="spellStart"/>
      <w:r w:rsidRPr="00B05422">
        <w:rPr>
          <w:rFonts w:ascii="Arial" w:hAnsi="Arial" w:cs="Arial"/>
        </w:rPr>
        <w:t>one</w:t>
      </w:r>
      <w:proofErr w:type="spellEnd"/>
      <w:r w:rsidRPr="00B05422">
        <w:rPr>
          <w:rFonts w:ascii="Arial" w:hAnsi="Arial" w:cs="Arial"/>
        </w:rPr>
        <w:t>-Sanierungskonzept mit hochgradig vor-gefertigten Modulen und End-</w:t>
      </w:r>
      <w:proofErr w:type="spellStart"/>
      <w:r w:rsidRPr="00B05422">
        <w:rPr>
          <w:rFonts w:ascii="Arial" w:hAnsi="Arial" w:cs="Arial"/>
        </w:rPr>
        <w:t>to</w:t>
      </w:r>
      <w:proofErr w:type="spellEnd"/>
      <w:r w:rsidRPr="00B05422">
        <w:rPr>
          <w:rFonts w:ascii="Arial" w:hAnsi="Arial" w:cs="Arial"/>
        </w:rPr>
        <w:t>-End-Prozessen.</w:t>
      </w:r>
    </w:p>
    <w:p w14:paraId="18367E10" w14:textId="77777777" w:rsidR="00754CAE" w:rsidRPr="00B05422" w:rsidRDefault="00754CAE" w:rsidP="00754CAE">
      <w:pPr>
        <w:autoSpaceDE w:val="0"/>
        <w:autoSpaceDN w:val="0"/>
        <w:adjustRightInd w:val="0"/>
        <w:ind w:right="2297"/>
        <w:jc w:val="both"/>
        <w:rPr>
          <w:rFonts w:ascii="Arial" w:hAnsi="Arial" w:cs="Arial"/>
        </w:rPr>
      </w:pPr>
    </w:p>
    <w:p w14:paraId="7D8EF025" w14:textId="77777777" w:rsidR="00754CAE" w:rsidRPr="00B05422" w:rsidRDefault="00754CAE" w:rsidP="00754CAE">
      <w:pPr>
        <w:autoSpaceDE w:val="0"/>
        <w:autoSpaceDN w:val="0"/>
        <w:adjustRightInd w:val="0"/>
        <w:ind w:right="2297"/>
        <w:jc w:val="both"/>
        <w:rPr>
          <w:rFonts w:ascii="Arial" w:hAnsi="Arial" w:cs="Arial"/>
        </w:rPr>
      </w:pPr>
    </w:p>
    <w:p w14:paraId="6F9FAE74" w14:textId="77777777" w:rsidR="00754CAE" w:rsidRPr="00B05422" w:rsidRDefault="00754CAE" w:rsidP="00754CAE">
      <w:pPr>
        <w:ind w:right="2297"/>
        <w:jc w:val="both"/>
        <w:rPr>
          <w:rFonts w:ascii="Arial" w:hAnsi="Arial" w:cs="Arial"/>
        </w:rPr>
      </w:pPr>
      <w:r w:rsidRPr="00B05422">
        <w:rPr>
          <w:rFonts w:ascii="Arial" w:hAnsi="Arial" w:cs="Arial"/>
          <w:b/>
          <w:bCs/>
        </w:rPr>
        <w:t xml:space="preserve">Über die LEG </w:t>
      </w:r>
    </w:p>
    <w:p w14:paraId="5C2C871B" w14:textId="4484409D" w:rsidR="00754CAE" w:rsidRPr="00754CAE" w:rsidRDefault="00754CAE" w:rsidP="001E10BF">
      <w:pPr>
        <w:ind w:right="2297"/>
        <w:jc w:val="both"/>
      </w:pPr>
      <w:r w:rsidRPr="00B05422">
        <w:rPr>
          <w:rFonts w:ascii="Arial" w:hAnsi="Arial" w:cs="Arial"/>
        </w:rPr>
        <w:t>Die LEG SE ist mit rund 175.000 Mietwohnungen (Stand: Anfang 2025) und rund 500.000 Bewohnern ein führendes börsennotiertes Wohnungsunternehmen in Deutschland. Das Unternehmen unterhält acht Niederlassungen und ist darüber hinaus an ausgewählten Standorten mit persönlichen Ansprechpartnern vor Ort vertreten. Aus ihrem Kerngeschäft Vermietung und Verpachtung erzielte die LEG SE im Geschäftsjahr 2023 Erlöse von 1,241 Milliarden Euro bei einer Durchschnittsmiete von 6,58 Euro (l-f-l) pro Quadratmeter. Mit einem Anteil von rund einem Fünftel Sozialwohnungen und ihrem kontinuierlichen Einsatz für effizienten Klimaschutz in der Wohnungswirtschaft, u.a. mit der Gründung grüner, digitaler Start-ups für die smarte Steuerung bestehender Heizanlagen (</w:t>
      </w:r>
      <w:proofErr w:type="spellStart"/>
      <w:r w:rsidRPr="00B05422">
        <w:rPr>
          <w:rFonts w:ascii="Arial" w:hAnsi="Arial" w:cs="Arial"/>
        </w:rPr>
        <w:t>termios</w:t>
      </w:r>
      <w:proofErr w:type="spellEnd"/>
      <w:r w:rsidRPr="00B05422">
        <w:rPr>
          <w:rFonts w:ascii="Arial" w:hAnsi="Arial" w:cs="Arial"/>
        </w:rPr>
        <w:t>), dem Einbau und der Wartung hocheffizienter Luft-Luft-Wärmepumpen (</w:t>
      </w:r>
      <w:proofErr w:type="spellStart"/>
      <w:r w:rsidRPr="00B05422">
        <w:rPr>
          <w:rFonts w:ascii="Arial" w:hAnsi="Arial" w:cs="Arial"/>
        </w:rPr>
        <w:t>dekarbo</w:t>
      </w:r>
      <w:proofErr w:type="spellEnd"/>
      <w:r w:rsidRPr="00B05422">
        <w:rPr>
          <w:rFonts w:ascii="Arial" w:hAnsi="Arial" w:cs="Arial"/>
        </w:rPr>
        <w:t>) und der digitalen, seriellen Vollsanierung (RENOWATE), unterstreicht die LEG ihr nachhaltiges Engagement in verschiedenen Bereichen.</w:t>
      </w:r>
      <w:r w:rsidRPr="00B05422">
        <w:rPr>
          <w:rFonts w:ascii="Arial" w:hAnsi="Arial" w:cs="Arial"/>
        </w:rPr>
        <w:br/>
      </w:r>
      <w:r w:rsidRPr="00B05422">
        <w:rPr>
          <w:rFonts w:ascii="Arial" w:hAnsi="Arial" w:cs="Arial"/>
        </w:rPr>
        <w:br/>
        <w:t xml:space="preserve">Mehr Infos zu Renowate finden Sie hier: </w:t>
      </w:r>
      <w:hyperlink r:id="rId12" w:history="1">
        <w:r w:rsidRPr="00B05422">
          <w:rPr>
            <w:rStyle w:val="Hyperlink"/>
            <w:rFonts w:ascii="Arial" w:hAnsi="Arial" w:cs="Arial"/>
          </w:rPr>
          <w:t>https://www.renowate.earth/</w:t>
        </w:r>
      </w:hyperlink>
    </w:p>
    <w:sectPr w:rsidR="00754CAE" w:rsidRPr="00754CAE" w:rsidSect="001E10BF">
      <w:headerReference w:type="default" r:id="rId13"/>
      <w:footerReference w:type="default" r:id="rId14"/>
      <w:pgSz w:w="11906" w:h="16838"/>
      <w:pgMar w:top="2268" w:right="851" w:bottom="720" w:left="124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925D" w14:textId="77777777" w:rsidR="001F31A5" w:rsidRDefault="001F31A5" w:rsidP="003A0852">
      <w:r>
        <w:separator/>
      </w:r>
    </w:p>
  </w:endnote>
  <w:endnote w:type="continuationSeparator" w:id="0">
    <w:p w14:paraId="61B5C4A4" w14:textId="77777777" w:rsidR="001F31A5" w:rsidRDefault="001F31A5" w:rsidP="003A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G Corporate Bodycopy Medium">
    <w:altName w:val="Calibri"/>
    <w:charset w:val="00"/>
    <w:family w:val="auto"/>
    <w:pitch w:val="variable"/>
    <w:sig w:usb0="A000027F" w:usb1="5000006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17297ED7" w14:paraId="10E9AE42" w14:textId="77777777" w:rsidTr="001E10BF">
      <w:trPr>
        <w:trHeight w:val="300"/>
      </w:trPr>
      <w:tc>
        <w:tcPr>
          <w:tcW w:w="3265" w:type="dxa"/>
        </w:tcPr>
        <w:p w14:paraId="197D5A52" w14:textId="01537712" w:rsidR="17297ED7" w:rsidRDefault="17297ED7" w:rsidP="001E10BF">
          <w:pPr>
            <w:pStyle w:val="Kopfzeile"/>
            <w:ind w:left="-115"/>
          </w:pPr>
        </w:p>
      </w:tc>
      <w:tc>
        <w:tcPr>
          <w:tcW w:w="3265" w:type="dxa"/>
        </w:tcPr>
        <w:p w14:paraId="79200EFD" w14:textId="175AC6D2" w:rsidR="17297ED7" w:rsidRDefault="17297ED7" w:rsidP="001E10BF">
          <w:pPr>
            <w:pStyle w:val="Kopfzeile"/>
            <w:jc w:val="center"/>
          </w:pPr>
        </w:p>
      </w:tc>
      <w:tc>
        <w:tcPr>
          <w:tcW w:w="3265" w:type="dxa"/>
        </w:tcPr>
        <w:p w14:paraId="0711F4FB" w14:textId="4DD0B54F" w:rsidR="17297ED7" w:rsidRDefault="17297ED7" w:rsidP="001E10BF">
          <w:pPr>
            <w:pStyle w:val="Kopfzeile"/>
            <w:ind w:right="-115"/>
            <w:jc w:val="right"/>
          </w:pPr>
        </w:p>
      </w:tc>
    </w:tr>
  </w:tbl>
  <w:p w14:paraId="611FAAB6" w14:textId="4FB2A6B3" w:rsidR="17297ED7" w:rsidRDefault="17297ED7" w:rsidP="001E10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8B7E" w14:textId="77777777" w:rsidR="001F31A5" w:rsidRDefault="001F31A5" w:rsidP="003A0852">
      <w:r>
        <w:separator/>
      </w:r>
    </w:p>
  </w:footnote>
  <w:footnote w:type="continuationSeparator" w:id="0">
    <w:p w14:paraId="667C38EE" w14:textId="77777777" w:rsidR="001F31A5" w:rsidRDefault="001F31A5" w:rsidP="003A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C44A" w14:textId="424AAD0C" w:rsidR="001E10BF" w:rsidRDefault="00C0212C" w:rsidP="001E10BF">
    <w:pPr>
      <w:pStyle w:val="Kopfzeile"/>
      <w:rPr>
        <w:rFonts w:ascii="Arial" w:hAnsi="Arial" w:cs="Arial"/>
        <w:b/>
        <w:bCs/>
        <w:spacing w:val="60"/>
        <w:sz w:val="28"/>
        <w:szCs w:val="28"/>
      </w:rPr>
    </w:pPr>
    <w:r>
      <w:rPr>
        <w:noProof/>
        <w:lang w:eastAsia="de-DE"/>
      </w:rPr>
      <w:drawing>
        <wp:anchor distT="0" distB="0" distL="114300" distR="114300" simplePos="0" relativeHeight="251659264" behindDoc="1" locked="0" layoutInCell="1" allowOverlap="1" wp14:anchorId="6BF28640" wp14:editId="44B89C09">
          <wp:simplePos x="0" y="0"/>
          <wp:positionH relativeFrom="margin">
            <wp:posOffset>4201160</wp:posOffset>
          </wp:positionH>
          <wp:positionV relativeFrom="topMargin">
            <wp:posOffset>403860</wp:posOffset>
          </wp:positionV>
          <wp:extent cx="2152800" cy="601200"/>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1">
                    <a:extLst>
                      <a:ext uri="{96DAC541-7B7A-43D3-8B79-37D633B846F1}">
                        <asvg:svgBlip xmlns:asvg="http://schemas.microsoft.com/office/drawing/2016/SVG/main" r:embed="rId2"/>
                      </a:ext>
                    </a:extLst>
                  </a:blip>
                  <a:stretch>
                    <a:fillRect/>
                  </a:stretch>
                </pic:blipFill>
                <pic:spPr>
                  <a:xfrm>
                    <a:off x="0" y="0"/>
                    <a:ext cx="2152800" cy="601200"/>
                  </a:xfrm>
                  <a:prstGeom prst="rect">
                    <a:avLst/>
                  </a:prstGeom>
                </pic:spPr>
              </pic:pic>
            </a:graphicData>
          </a:graphic>
          <wp14:sizeRelH relativeFrom="margin">
            <wp14:pctWidth>0</wp14:pctWidth>
          </wp14:sizeRelH>
          <wp14:sizeRelV relativeFrom="margin">
            <wp14:pctHeight>0</wp14:pctHeight>
          </wp14:sizeRelV>
        </wp:anchor>
      </w:drawing>
    </w:r>
    <w:r w:rsidR="001E10BF">
      <w:rPr>
        <w:noProof/>
      </w:rPr>
      <w:drawing>
        <wp:anchor distT="0" distB="0" distL="114300" distR="114300" simplePos="0" relativeHeight="251665408" behindDoc="1" locked="0" layoutInCell="1" allowOverlap="1" wp14:anchorId="2FFC2B5C" wp14:editId="0DB5DCF2">
          <wp:simplePos x="0" y="0"/>
          <wp:positionH relativeFrom="margin">
            <wp:posOffset>-169545</wp:posOffset>
          </wp:positionH>
          <wp:positionV relativeFrom="paragraph">
            <wp:posOffset>-48895</wp:posOffset>
          </wp:positionV>
          <wp:extent cx="1785600" cy="464400"/>
          <wp:effectExtent l="0" t="0" r="5715" b="0"/>
          <wp:wrapNone/>
          <wp:docPr id="28361408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5600" cy="464400"/>
                  </a:xfrm>
                  <a:prstGeom prst="rect">
                    <a:avLst/>
                  </a:prstGeom>
                  <a:noFill/>
                </pic:spPr>
              </pic:pic>
            </a:graphicData>
          </a:graphic>
          <wp14:sizeRelH relativeFrom="margin">
            <wp14:pctWidth>0</wp14:pctWidth>
          </wp14:sizeRelH>
          <wp14:sizeRelV relativeFrom="margin">
            <wp14:pctHeight>0</wp14:pctHeight>
          </wp14:sizeRelV>
        </wp:anchor>
      </w:drawing>
    </w:r>
  </w:p>
  <w:p w14:paraId="26A1B3B0" w14:textId="1F19FF0A" w:rsidR="001E10BF" w:rsidRDefault="001E10BF" w:rsidP="001E10BF">
    <w:pPr>
      <w:pStyle w:val="Kopfzeile"/>
      <w:rPr>
        <w:rFonts w:ascii="Arial" w:hAnsi="Arial" w:cs="Arial"/>
        <w:b/>
        <w:bCs/>
        <w:spacing w:val="60"/>
        <w:sz w:val="28"/>
        <w:szCs w:val="28"/>
      </w:rPr>
    </w:pPr>
  </w:p>
  <w:p w14:paraId="09C41498" w14:textId="412F47FF" w:rsidR="001E10BF" w:rsidRDefault="001E10BF" w:rsidP="001E10BF">
    <w:pPr>
      <w:pStyle w:val="Kopfzeile"/>
      <w:rPr>
        <w:rFonts w:ascii="Arial" w:hAnsi="Arial" w:cs="Arial"/>
        <w:b/>
        <w:bCs/>
        <w:spacing w:val="60"/>
        <w:sz w:val="28"/>
        <w:szCs w:val="28"/>
      </w:rPr>
    </w:pPr>
  </w:p>
  <w:p w14:paraId="170C2B40" w14:textId="05373B06" w:rsidR="001E10BF" w:rsidRDefault="001E10BF" w:rsidP="001E10BF">
    <w:pPr>
      <w:pStyle w:val="Kopfzeile"/>
      <w:rPr>
        <w:rFonts w:ascii="Arial" w:hAnsi="Arial" w:cs="Arial"/>
        <w:b/>
        <w:bCs/>
        <w:spacing w:val="60"/>
        <w:sz w:val="28"/>
        <w:szCs w:val="28"/>
      </w:rPr>
    </w:pPr>
  </w:p>
  <w:p w14:paraId="6B64CC69" w14:textId="60A0D402" w:rsidR="001E10BF" w:rsidRDefault="001E10BF" w:rsidP="001E10BF">
    <w:pPr>
      <w:pStyle w:val="Kopfzeile"/>
      <w:rPr>
        <w:rFonts w:ascii="Arial" w:hAnsi="Arial" w:cs="Arial"/>
        <w:b/>
        <w:bCs/>
        <w:spacing w:val="60"/>
        <w:sz w:val="28"/>
        <w:szCs w:val="28"/>
      </w:rPr>
    </w:pPr>
  </w:p>
  <w:p w14:paraId="282FEBB8" w14:textId="77777777" w:rsidR="001E10BF" w:rsidRDefault="001E10BF" w:rsidP="001E10BF">
    <w:pPr>
      <w:pStyle w:val="Kopfzeile"/>
      <w:rPr>
        <w:rFonts w:ascii="Arial" w:hAnsi="Arial" w:cs="Arial"/>
        <w:b/>
        <w:bCs/>
        <w:spacing w:val="60"/>
        <w:sz w:val="28"/>
        <w:szCs w:val="28"/>
      </w:rPr>
    </w:pPr>
  </w:p>
  <w:p w14:paraId="4A6E32FF" w14:textId="0AD1C0F8" w:rsidR="001E10BF" w:rsidRDefault="001E10BF" w:rsidP="001E10BF">
    <w:pPr>
      <w:pStyle w:val="Kopfzeile"/>
      <w:rPr>
        <w:rFonts w:ascii="Arial" w:hAnsi="Arial" w:cs="Arial"/>
        <w:b/>
        <w:bCs/>
        <w:spacing w:val="60"/>
        <w:sz w:val="36"/>
        <w:szCs w:val="36"/>
      </w:rPr>
    </w:pPr>
    <w:r>
      <w:rPr>
        <w:rFonts w:ascii="Arial" w:hAnsi="Arial" w:cs="Arial"/>
        <w:b/>
        <w:bCs/>
        <w:spacing w:val="60"/>
        <w:sz w:val="36"/>
        <w:szCs w:val="36"/>
      </w:rPr>
      <w:t>PRESSE-INFORMATION</w:t>
    </w:r>
  </w:p>
  <w:p w14:paraId="00A74532" w14:textId="77777777" w:rsidR="001E10BF" w:rsidRDefault="001E10BF" w:rsidP="001E10BF">
    <w:pPr>
      <w:pStyle w:val="Kopfzeile"/>
      <w:rPr>
        <w:rFonts w:ascii="Arial" w:hAnsi="Arial" w:cs="Arial"/>
        <w:b/>
        <w:bCs/>
        <w:spacing w:val="60"/>
        <w:sz w:val="24"/>
        <w:szCs w:val="24"/>
      </w:rPr>
    </w:pPr>
  </w:p>
  <w:p w14:paraId="2C163980" w14:textId="3EF3CA17" w:rsidR="001E10BF" w:rsidRDefault="001E10BF" w:rsidP="001E10BF">
    <w:pPr>
      <w:pStyle w:val="Kopfzeile"/>
      <w:rPr>
        <w:rFonts w:ascii="Arial" w:hAnsi="Arial" w:cs="Arial"/>
      </w:rPr>
    </w:pPr>
    <w:r>
      <w:rPr>
        <w:rFonts w:ascii="Arial" w:hAnsi="Arial" w:cs="Arial"/>
      </w:rPr>
      <w:t xml:space="preserve">Datum: </w:t>
    </w:r>
    <w:proofErr w:type="gramStart"/>
    <w:r>
      <w:rPr>
        <w:rFonts w:ascii="Arial" w:hAnsi="Arial" w:cs="Arial"/>
      </w:rPr>
      <w:t>19</w:t>
    </w:r>
    <w:r>
      <w:rPr>
        <w:rFonts w:ascii="Arial" w:hAnsi="Arial" w:cs="Arial"/>
      </w:rPr>
      <w:t>.02.2025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6</w:t>
    </w:r>
    <w:r>
      <w:rPr>
        <w:rFonts w:ascii="Arial" w:hAnsi="Arial" w:cs="Arial"/>
      </w:rPr>
      <w:fldChar w:fldCharType="end"/>
    </w:r>
  </w:p>
  <w:p w14:paraId="6BA8AF07" w14:textId="2C5FECA8" w:rsidR="001E10BF" w:rsidRDefault="001E10BF" w:rsidP="001E10BF">
    <w:pPr>
      <w:pStyle w:val="Kopfzeile"/>
      <w:rPr>
        <w:rFonts w:ascii="Arial" w:hAnsi="Arial" w:cs="Arial"/>
      </w:rPr>
    </w:pPr>
    <w:r>
      <w:rPr>
        <w:rFonts w:ascii="Arial" w:hAnsi="Arial" w:cs="Arial"/>
      </w:rPr>
      <w:t xml:space="preserve">Anzahl Zeichen inkl. Leerzeichen: </w:t>
    </w:r>
    <w:r>
      <w:rPr>
        <w:rFonts w:ascii="Arial" w:hAnsi="Arial" w:cs="Arial"/>
      </w:rPr>
      <w:t>6</w:t>
    </w:r>
    <w:r>
      <w:rPr>
        <w:rFonts w:ascii="Arial" w:hAnsi="Arial" w:cs="Arial"/>
      </w:rPr>
      <w:t>.40</w:t>
    </w:r>
    <w:r>
      <w:rPr>
        <w:rFonts w:ascii="Arial" w:hAnsi="Arial" w:cs="Arial"/>
      </w:rPr>
      <w:t>7</w:t>
    </w:r>
    <w:r>
      <w:rPr>
        <w:rFonts w:ascii="Arial" w:hAnsi="Arial" w:cs="Arial"/>
      </w:rPr>
      <w:t xml:space="preserve"> ohne </w:t>
    </w:r>
    <w:proofErr w:type="spellStart"/>
    <w:r>
      <w:rPr>
        <w:rFonts w:ascii="Arial" w:hAnsi="Arial" w:cs="Arial"/>
      </w:rPr>
      <w:t>Boilerplate</w:t>
    </w:r>
    <w:proofErr w:type="spellEnd"/>
  </w:p>
  <w:p w14:paraId="163EEB0F" w14:textId="24687C51" w:rsidR="003A0852" w:rsidRDefault="00CE0BED">
    <w:pPr>
      <w:pStyle w:val="Kopfzeile"/>
    </w:pPr>
    <w:r>
      <w:rPr>
        <w:noProof/>
        <w:lang w:eastAsia="de-DE"/>
      </w:rPr>
      <w:drawing>
        <wp:anchor distT="0" distB="0" distL="114300" distR="114300" simplePos="0" relativeHeight="251663360" behindDoc="1" locked="1" layoutInCell="1" allowOverlap="1" wp14:anchorId="79C982AE" wp14:editId="14E9F9DF">
          <wp:simplePos x="0" y="0"/>
          <wp:positionH relativeFrom="margin">
            <wp:posOffset>2780665</wp:posOffset>
          </wp:positionH>
          <wp:positionV relativeFrom="page">
            <wp:posOffset>542925</wp:posOffset>
          </wp:positionV>
          <wp:extent cx="554400" cy="234000"/>
          <wp:effectExtent l="0" t="0" r="0" b="0"/>
          <wp:wrapNone/>
          <wp:docPr id="39" name="L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 Logo"/>
                  <pic:cNvPicPr/>
                </pic:nvPicPr>
                <pic:blipFill>
                  <a:blip r:embed="rId4">
                    <a:extLst>
                      <a:ext uri="{28A0092B-C50C-407E-A947-70E740481C1C}">
                        <a14:useLocalDpi xmlns:a14="http://schemas.microsoft.com/office/drawing/2010/main" val="0"/>
                      </a:ext>
                    </a:extLst>
                  </a:blip>
                  <a:stretch>
                    <a:fillRect/>
                  </a:stretch>
                </pic:blipFill>
                <pic:spPr>
                  <a:xfrm>
                    <a:off x="0" y="0"/>
                    <a:ext cx="554400" cy="23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805DA"/>
    <w:multiLevelType w:val="hybridMultilevel"/>
    <w:tmpl w:val="4D96D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51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ED"/>
    <w:rsid w:val="001E10BF"/>
    <w:rsid w:val="001E4F8A"/>
    <w:rsid w:val="001F31A5"/>
    <w:rsid w:val="002062CB"/>
    <w:rsid w:val="00251E3A"/>
    <w:rsid w:val="00270959"/>
    <w:rsid w:val="003417E7"/>
    <w:rsid w:val="003A0852"/>
    <w:rsid w:val="0043762A"/>
    <w:rsid w:val="004D2E12"/>
    <w:rsid w:val="00754CAE"/>
    <w:rsid w:val="007738D3"/>
    <w:rsid w:val="00793A25"/>
    <w:rsid w:val="00800416"/>
    <w:rsid w:val="0087186B"/>
    <w:rsid w:val="008F7207"/>
    <w:rsid w:val="00984A24"/>
    <w:rsid w:val="00A84C15"/>
    <w:rsid w:val="00A921EA"/>
    <w:rsid w:val="00AA7762"/>
    <w:rsid w:val="00C0212C"/>
    <w:rsid w:val="00CA7320"/>
    <w:rsid w:val="00CE0BED"/>
    <w:rsid w:val="00D729AC"/>
    <w:rsid w:val="00DA563D"/>
    <w:rsid w:val="00DC3C0E"/>
    <w:rsid w:val="00E07CC5"/>
    <w:rsid w:val="00E85EAB"/>
    <w:rsid w:val="00E95A0F"/>
    <w:rsid w:val="00F558A3"/>
    <w:rsid w:val="00F80CFE"/>
    <w:rsid w:val="00F9589C"/>
    <w:rsid w:val="00FA353C"/>
    <w:rsid w:val="00FC6B0D"/>
    <w:rsid w:val="00FD2A1C"/>
    <w:rsid w:val="17297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A9E5"/>
  <w15:chartTrackingRefBased/>
  <w15:docId w15:val="{CD863027-8BC9-47EE-8777-8BC8CF6E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4CAE"/>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nhideWhenUsed/>
    <w:rsid w:val="003A0852"/>
    <w:pPr>
      <w:tabs>
        <w:tab w:val="center" w:pos="4536"/>
        <w:tab w:val="right" w:pos="9072"/>
      </w:tabs>
    </w:pPr>
  </w:style>
  <w:style w:type="character" w:customStyle="1" w:styleId="KopfzeileZchn">
    <w:name w:val="Kopfzeile Zchn"/>
    <w:basedOn w:val="Absatz-Standardschriftart"/>
    <w:link w:val="Kopfzeile"/>
    <w:rsid w:val="003A0852"/>
  </w:style>
  <w:style w:type="paragraph" w:styleId="Fuzeile">
    <w:name w:val="footer"/>
    <w:basedOn w:val="Standard"/>
    <w:link w:val="FuzeileZchn"/>
    <w:uiPriority w:val="99"/>
    <w:unhideWhenUsed/>
    <w:rsid w:val="003A0852"/>
    <w:pPr>
      <w:tabs>
        <w:tab w:val="center" w:pos="4536"/>
        <w:tab w:val="right" w:pos="9072"/>
      </w:tabs>
    </w:pPr>
  </w:style>
  <w:style w:type="character" w:customStyle="1" w:styleId="FuzeileZchn">
    <w:name w:val="Fußzeile Zchn"/>
    <w:basedOn w:val="Absatz-Standardschriftart"/>
    <w:link w:val="Fuzeile"/>
    <w:uiPriority w:val="99"/>
    <w:rsid w:val="003A0852"/>
  </w:style>
  <w:style w:type="character" w:styleId="Hyperlink">
    <w:name w:val="Hyperlink"/>
    <w:basedOn w:val="Absatz-Standardschriftart"/>
    <w:uiPriority w:val="99"/>
    <w:rsid w:val="00754CAE"/>
    <w:rPr>
      <w:color w:val="0000FF"/>
      <w:u w:val="single"/>
    </w:rPr>
  </w:style>
  <w:style w:type="paragraph" w:customStyle="1" w:styleId="bodytext">
    <w:name w:val="bodytext"/>
    <w:basedOn w:val="Standard"/>
    <w:rsid w:val="00754CAE"/>
    <w:pPr>
      <w:suppressAutoHyphens/>
      <w:spacing w:after="240" w:line="360" w:lineRule="atLeast"/>
    </w:pPr>
    <w:rPr>
      <w:sz w:val="24"/>
      <w:szCs w:val="24"/>
      <w:lang w:eastAsia="zh-CN"/>
    </w:rPr>
  </w:style>
  <w:style w:type="paragraph" w:styleId="Listenabsatz">
    <w:name w:val="List Paragraph"/>
    <w:basedOn w:val="Standard"/>
    <w:uiPriority w:val="34"/>
    <w:qFormat/>
    <w:rsid w:val="00754CAE"/>
    <w:pPr>
      <w:ind w:left="720"/>
    </w:pPr>
  </w:style>
  <w:style w:type="paragraph" w:styleId="berarbeitung">
    <w:name w:val="Revision"/>
    <w:hidden/>
    <w:uiPriority w:val="99"/>
    <w:semiHidden/>
    <w:rsid w:val="00FD2A1C"/>
    <w:pPr>
      <w:spacing w:after="0" w:line="240" w:lineRule="auto"/>
    </w:pPr>
    <w:rPr>
      <w:rFonts w:ascii="Calibri" w:hAnsi="Calibri" w:cs="Times New Roman"/>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owate.ear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w.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sfssmk02.nh00.local\proj\NHW-Vorlagen\Briefb&#246;gen\NHW\leere%20Seite%20mit%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276cb-1f86-4e77-b098-b025ce8a4d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87EB4B5B172BB4885269E593D7FD98E" ma:contentTypeVersion="10" ma:contentTypeDescription="Ein neues Dokument erstellen." ma:contentTypeScope="" ma:versionID="f817df7a5887f267149f6f59f0213a66">
  <xsd:schema xmlns:xsd="http://www.w3.org/2001/XMLSchema" xmlns:xs="http://www.w3.org/2001/XMLSchema" xmlns:p="http://schemas.microsoft.com/office/2006/metadata/properties" xmlns:ns2="ac0276cb-1f86-4e77-b098-b025ce8a4d36" targetNamespace="http://schemas.microsoft.com/office/2006/metadata/properties" ma:root="true" ma:fieldsID="0213ae90da7d3d5154263cd0278eb1d7" ns2:_="">
    <xsd:import namespace="ac0276cb-1f86-4e77-b098-b025ce8a4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276cb-1f86-4e77-b098-b025ce8a4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C7D9B-D612-4804-8AD7-CD6976ADF1AE}">
  <ds:schemaRefs>
    <ds:schemaRef ds:uri="http://schemas.microsoft.com/sharepoint/v3/contenttype/forms"/>
  </ds:schemaRefs>
</ds:datastoreItem>
</file>

<file path=customXml/itemProps2.xml><?xml version="1.0" encoding="utf-8"?>
<ds:datastoreItem xmlns:ds="http://schemas.openxmlformats.org/officeDocument/2006/customXml" ds:itemID="{4B9DAEEB-44B6-43AE-90E7-382B189FA090}">
  <ds:schemaRefs>
    <ds:schemaRef ds:uri="http://schemas.microsoft.com/office/2006/metadata/properties"/>
    <ds:schemaRef ds:uri="http://schemas.microsoft.com/office/infopath/2007/PartnerControls"/>
    <ds:schemaRef ds:uri="ac0276cb-1f86-4e77-b098-b025ce8a4d36"/>
  </ds:schemaRefs>
</ds:datastoreItem>
</file>

<file path=customXml/itemProps3.xml><?xml version="1.0" encoding="utf-8"?>
<ds:datastoreItem xmlns:ds="http://schemas.openxmlformats.org/officeDocument/2006/customXml" ds:itemID="{0046C65E-5A84-4652-9BAE-4421264808EF}">
  <ds:schemaRefs>
    <ds:schemaRef ds:uri="http://schemas.openxmlformats.org/officeDocument/2006/bibliography"/>
  </ds:schemaRefs>
</ds:datastoreItem>
</file>

<file path=customXml/itemProps4.xml><?xml version="1.0" encoding="utf-8"?>
<ds:datastoreItem xmlns:ds="http://schemas.openxmlformats.org/officeDocument/2006/customXml" ds:itemID="{50E24675-2369-4604-B420-2D58EF15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276cb-1f86-4e77-b098-b025ce8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Seite mit Logo</Template>
  <TotalTime>0</TotalTime>
  <Pages>5</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Nassauische Heimstaette GmbH</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Andel</dc:creator>
  <cp:keywords/>
  <dc:description/>
  <cp:lastModifiedBy>Stier, Isabelle</cp:lastModifiedBy>
  <cp:revision>3</cp:revision>
  <cp:lastPrinted>2020-03-17T16:40:00Z</cp:lastPrinted>
  <dcterms:created xsi:type="dcterms:W3CDTF">2025-02-19T10:17:00Z</dcterms:created>
  <dcterms:modified xsi:type="dcterms:W3CDTF">2025-02-19T10:39:00Z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0x010100A87EB4B5B172BB4885269E593D7FD98E</vt:lpwstr>
  </property>
  <property fmtid="{D5CDD505-2E9C-101B-9397-08002B2CF9AE}" pid="3" name="MediaServiceImageTags">
    <vt:lpwstr/>
  </property>
</Properties>
</file>